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78D" w:rsidRDefault="005D478D" w:rsidP="00CD4C18">
      <w:pPr>
        <w:jc w:val="both"/>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659264" behindDoc="0" locked="0" layoutInCell="1" allowOverlap="1" wp14:anchorId="66735649" wp14:editId="71C21FF5">
                <wp:simplePos x="0" y="0"/>
                <wp:positionH relativeFrom="margin">
                  <wp:align>right</wp:align>
                </wp:positionH>
                <wp:positionV relativeFrom="paragraph">
                  <wp:posOffset>243898</wp:posOffset>
                </wp:positionV>
                <wp:extent cx="6287308" cy="365760"/>
                <wp:effectExtent l="0" t="0" r="18415" b="15240"/>
                <wp:wrapNone/>
                <wp:docPr id="2" name="Rectangle à coins arrondis 2"/>
                <wp:cNvGraphicFramePr/>
                <a:graphic xmlns:a="http://schemas.openxmlformats.org/drawingml/2006/main">
                  <a:graphicData uri="http://schemas.microsoft.com/office/word/2010/wordprocessingShape">
                    <wps:wsp>
                      <wps:cNvSpPr/>
                      <wps:spPr>
                        <a:xfrm>
                          <a:off x="0" y="0"/>
                          <a:ext cx="6287308" cy="365760"/>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0BAE60" id="Rectangle à coins arrondis 2" o:spid="_x0000_s1026" style="position:absolute;margin-left:443.85pt;margin-top:19.2pt;width:495.05pt;height:2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" filled="f" strokecolor="windowText">
                <w10:wrap anchorx="margin"/>
              </v:roundrect>
            </w:pict>
          </mc:Fallback>
        </mc:AlternateContent>
      </w:r>
    </w:p>
    <w:p w:rsidR="005D478D" w:rsidRPr="00203AF9" w:rsidRDefault="005D478D" w:rsidP="008857E9">
      <w:pPr>
        <w:jc w:val="center"/>
        <w:rPr>
          <w:rFonts w:ascii="Calibri" w:hAnsi="Calibri" w:cstheme="minorHAnsi"/>
          <w:b/>
          <w:sz w:val="24"/>
          <w:szCs w:val="24"/>
        </w:rPr>
      </w:pPr>
      <w:r w:rsidRPr="00203AF9">
        <w:rPr>
          <w:rFonts w:ascii="Calibri" w:hAnsi="Calibri" w:cstheme="minorHAnsi"/>
          <w:b/>
          <w:sz w:val="24"/>
          <w:szCs w:val="24"/>
        </w:rPr>
        <w:t xml:space="preserve">Réseau de </w:t>
      </w:r>
      <w:r>
        <w:rPr>
          <w:rFonts w:ascii="Calibri" w:hAnsi="Calibri" w:cstheme="minorHAnsi"/>
          <w:b/>
          <w:sz w:val="24"/>
          <w:szCs w:val="24"/>
        </w:rPr>
        <w:t>P</w:t>
      </w:r>
      <w:r w:rsidRPr="00203AF9">
        <w:rPr>
          <w:rFonts w:ascii="Calibri" w:hAnsi="Calibri" w:cstheme="minorHAnsi"/>
          <w:b/>
          <w:sz w:val="24"/>
          <w:szCs w:val="24"/>
        </w:rPr>
        <w:t xml:space="preserve">révention et de </w:t>
      </w:r>
      <w:r>
        <w:rPr>
          <w:rFonts w:ascii="Calibri" w:hAnsi="Calibri" w:cstheme="minorHAnsi"/>
          <w:b/>
          <w:sz w:val="24"/>
          <w:szCs w:val="24"/>
        </w:rPr>
        <w:t>L</w:t>
      </w:r>
      <w:r w:rsidRPr="00203AF9">
        <w:rPr>
          <w:rFonts w:ascii="Calibri" w:hAnsi="Calibri" w:cstheme="minorHAnsi"/>
          <w:b/>
          <w:sz w:val="24"/>
          <w:szCs w:val="24"/>
        </w:rPr>
        <w:t xml:space="preserve">utte contre les </w:t>
      </w:r>
      <w:r>
        <w:rPr>
          <w:rFonts w:ascii="Calibri" w:hAnsi="Calibri" w:cstheme="minorHAnsi"/>
          <w:b/>
          <w:sz w:val="24"/>
          <w:szCs w:val="24"/>
        </w:rPr>
        <w:t>V</w:t>
      </w:r>
      <w:r w:rsidRPr="00203AF9">
        <w:rPr>
          <w:rFonts w:ascii="Calibri" w:hAnsi="Calibri" w:cstheme="minorHAnsi"/>
          <w:b/>
          <w:sz w:val="24"/>
          <w:szCs w:val="24"/>
        </w:rPr>
        <w:t xml:space="preserve">iolences </w:t>
      </w:r>
      <w:r>
        <w:rPr>
          <w:rFonts w:ascii="Calibri" w:hAnsi="Calibri" w:cstheme="minorHAnsi"/>
          <w:b/>
          <w:sz w:val="24"/>
          <w:szCs w:val="24"/>
        </w:rPr>
        <w:t>C</w:t>
      </w:r>
      <w:r w:rsidRPr="00203AF9">
        <w:rPr>
          <w:rFonts w:ascii="Calibri" w:hAnsi="Calibri" w:cstheme="minorHAnsi"/>
          <w:b/>
          <w:sz w:val="24"/>
          <w:szCs w:val="24"/>
        </w:rPr>
        <w:t>onjugales</w:t>
      </w:r>
    </w:p>
    <w:p w:rsidR="005D478D" w:rsidRDefault="005D478D" w:rsidP="008857E9">
      <w:pPr>
        <w:pStyle w:val="Sansinterligne"/>
        <w:jc w:val="center"/>
      </w:pPr>
    </w:p>
    <w:p w:rsidR="005D478D" w:rsidRPr="00320EC2" w:rsidRDefault="005D478D" w:rsidP="008857E9">
      <w:pPr>
        <w:jc w:val="center"/>
        <w:rPr>
          <w:rFonts w:ascii="Calibri" w:hAnsi="Calibri" w:cstheme="minorHAnsi"/>
          <w:b/>
          <w:sz w:val="24"/>
          <w:szCs w:val="24"/>
        </w:rPr>
      </w:pPr>
      <w:r w:rsidRPr="00320EC2">
        <w:rPr>
          <w:rFonts w:ascii="Calibri" w:hAnsi="Calibri" w:cstheme="minorHAnsi"/>
          <w:b/>
          <w:sz w:val="24"/>
          <w:szCs w:val="24"/>
        </w:rPr>
        <w:t xml:space="preserve">Compte rendu de la réunion du </w:t>
      </w:r>
      <w:r>
        <w:rPr>
          <w:rFonts w:ascii="Calibri" w:hAnsi="Calibri" w:cstheme="minorHAnsi"/>
          <w:b/>
          <w:sz w:val="24"/>
          <w:szCs w:val="24"/>
        </w:rPr>
        <w:t>mardi 6 mai 2014</w:t>
      </w:r>
    </w:p>
    <w:p w:rsidR="005D478D" w:rsidRDefault="005D478D" w:rsidP="008857E9">
      <w:pPr>
        <w:jc w:val="center"/>
        <w:rPr>
          <w:rFonts w:ascii="Calibri" w:hAnsi="Calibri" w:cstheme="minorHAnsi"/>
          <w:b/>
          <w:sz w:val="24"/>
          <w:szCs w:val="24"/>
        </w:rPr>
      </w:pPr>
    </w:p>
    <w:p w:rsidR="005D478D" w:rsidRDefault="005D478D" w:rsidP="008857E9">
      <w:pPr>
        <w:jc w:val="center"/>
        <w:rPr>
          <w:rFonts w:ascii="Calibri" w:hAnsi="Calibri" w:cstheme="minorHAnsi"/>
          <w:b/>
          <w:sz w:val="24"/>
          <w:szCs w:val="24"/>
        </w:rPr>
      </w:pPr>
    </w:p>
    <w:p w:rsidR="00E14411" w:rsidRDefault="00E14411" w:rsidP="00E14411">
      <w:pPr>
        <w:pStyle w:val="Sansinterligne"/>
      </w:pPr>
      <w:r w:rsidRPr="00E14411">
        <w:rPr>
          <w:u w:val="single"/>
        </w:rPr>
        <w:t>Présents </w:t>
      </w:r>
      <w:r>
        <w:t xml:space="preserve">: </w:t>
      </w:r>
    </w:p>
    <w:p w:rsidR="00E14411" w:rsidRPr="00E14411" w:rsidRDefault="00E14411" w:rsidP="00E14411">
      <w:pPr>
        <w:pStyle w:val="Sansinterligne"/>
      </w:pPr>
    </w:p>
    <w:p w:rsidR="000419EB" w:rsidRDefault="00A74864" w:rsidP="00E14411">
      <w:pPr>
        <w:pStyle w:val="Sansinterligne"/>
      </w:pPr>
      <w:proofErr w:type="spellStart"/>
      <w:r w:rsidRPr="000419EB">
        <w:rPr>
          <w:b/>
          <w:i/>
        </w:rPr>
        <w:t>Bouchaï</w:t>
      </w:r>
      <w:r w:rsidR="000452F8">
        <w:rPr>
          <w:b/>
          <w:i/>
        </w:rPr>
        <w:t>b</w:t>
      </w:r>
      <w:proofErr w:type="spellEnd"/>
      <w:r>
        <w:t xml:space="preserve"> </w:t>
      </w:r>
      <w:proofErr w:type="spellStart"/>
      <w:r>
        <w:t>Fatim</w:t>
      </w:r>
      <w:proofErr w:type="spellEnd"/>
      <w:r>
        <w:t>-Zahra :</w:t>
      </w:r>
      <w:r w:rsidR="000419EB">
        <w:t xml:space="preserve"> </w:t>
      </w:r>
      <w:r w:rsidR="000419EB" w:rsidRPr="00783164">
        <w:rPr>
          <w:b/>
        </w:rPr>
        <w:t>M</w:t>
      </w:r>
      <w:r w:rsidR="000419EB">
        <w:t xml:space="preserve">aison </w:t>
      </w:r>
      <w:r w:rsidR="000419EB" w:rsidRPr="00783164">
        <w:rPr>
          <w:b/>
        </w:rPr>
        <w:t>D</w:t>
      </w:r>
      <w:r w:rsidR="000419EB">
        <w:t xml:space="preserve">e la </w:t>
      </w:r>
      <w:r w:rsidR="000419EB" w:rsidRPr="00783164">
        <w:rPr>
          <w:b/>
        </w:rPr>
        <w:t>S</w:t>
      </w:r>
      <w:r w:rsidR="000419EB">
        <w:t xml:space="preserve">olidarité </w:t>
      </w:r>
      <w:r w:rsidR="000419EB" w:rsidRPr="00783164">
        <w:rPr>
          <w:i/>
        </w:rPr>
        <w:t>Hénin-Beaumont</w:t>
      </w:r>
    </w:p>
    <w:p w:rsidR="00A74864" w:rsidRDefault="00A74864" w:rsidP="00E14411">
      <w:pPr>
        <w:pStyle w:val="Sansinterligne"/>
      </w:pPr>
      <w:proofErr w:type="spellStart"/>
      <w:r w:rsidRPr="000419EB">
        <w:rPr>
          <w:b/>
          <w:i/>
        </w:rPr>
        <w:t>Bourdeche</w:t>
      </w:r>
      <w:proofErr w:type="spellEnd"/>
      <w:r w:rsidRPr="000419EB">
        <w:rPr>
          <w:b/>
          <w:i/>
        </w:rPr>
        <w:t xml:space="preserve"> </w:t>
      </w:r>
      <w:r>
        <w:t>Ahmed :</w:t>
      </w:r>
      <w:r w:rsidR="000419EB">
        <w:t xml:space="preserve"> </w:t>
      </w:r>
      <w:r w:rsidR="000419EB" w:rsidRPr="00783164">
        <w:rPr>
          <w:b/>
        </w:rPr>
        <w:t>M</w:t>
      </w:r>
      <w:r w:rsidR="000419EB">
        <w:t>aison d’</w:t>
      </w:r>
      <w:r w:rsidR="000419EB" w:rsidRPr="00783164">
        <w:rPr>
          <w:b/>
        </w:rPr>
        <w:t>A</w:t>
      </w:r>
      <w:r w:rsidR="000419EB">
        <w:t xml:space="preserve">ccueil </w:t>
      </w:r>
      <w:r w:rsidR="000419EB" w:rsidRPr="00783164">
        <w:rPr>
          <w:b/>
        </w:rPr>
        <w:t>T</w:t>
      </w:r>
      <w:r w:rsidR="000419EB">
        <w:t xml:space="preserve">emporaire </w:t>
      </w:r>
      <w:r w:rsidR="000419EB" w:rsidRPr="00783164">
        <w:rPr>
          <w:i/>
        </w:rPr>
        <w:t>Lens</w:t>
      </w:r>
    </w:p>
    <w:p w:rsidR="00A74864" w:rsidRDefault="00A74864" w:rsidP="00E14411">
      <w:pPr>
        <w:pStyle w:val="Sansinterligne"/>
      </w:pPr>
      <w:proofErr w:type="spellStart"/>
      <w:r w:rsidRPr="000419EB">
        <w:rPr>
          <w:b/>
          <w:i/>
        </w:rPr>
        <w:t>Capliez</w:t>
      </w:r>
      <w:proofErr w:type="spellEnd"/>
      <w:r>
        <w:t xml:space="preserve"> Jennifer :</w:t>
      </w:r>
      <w:r w:rsidR="000419EB">
        <w:t xml:space="preserve"> </w:t>
      </w:r>
      <w:r w:rsidR="000419EB" w:rsidRPr="00783164">
        <w:rPr>
          <w:b/>
        </w:rPr>
        <w:t>M</w:t>
      </w:r>
      <w:r w:rsidR="000419EB">
        <w:t xml:space="preserve">aison </w:t>
      </w:r>
      <w:r w:rsidR="000419EB" w:rsidRPr="00783164">
        <w:rPr>
          <w:b/>
        </w:rPr>
        <w:t>D</w:t>
      </w:r>
      <w:r w:rsidR="000419EB">
        <w:t xml:space="preserve">e la </w:t>
      </w:r>
      <w:r w:rsidR="000419EB" w:rsidRPr="00783164">
        <w:rPr>
          <w:b/>
        </w:rPr>
        <w:t>S</w:t>
      </w:r>
      <w:r w:rsidR="000419EB">
        <w:t xml:space="preserve">olidarité </w:t>
      </w:r>
      <w:r w:rsidR="000419EB" w:rsidRPr="00783164">
        <w:rPr>
          <w:i/>
        </w:rPr>
        <w:t>Hénin-Beaumont</w:t>
      </w:r>
    </w:p>
    <w:p w:rsidR="00A74864" w:rsidRPr="00E14411" w:rsidRDefault="00A74864" w:rsidP="00E14411">
      <w:pPr>
        <w:pStyle w:val="Sansinterligne"/>
      </w:pPr>
      <w:proofErr w:type="spellStart"/>
      <w:r w:rsidRPr="000419EB">
        <w:rPr>
          <w:b/>
          <w:i/>
        </w:rPr>
        <w:t>Clapcich</w:t>
      </w:r>
      <w:proofErr w:type="spellEnd"/>
      <w:r w:rsidRPr="000419EB">
        <w:rPr>
          <w:b/>
          <w:i/>
        </w:rPr>
        <w:t xml:space="preserve"> </w:t>
      </w:r>
      <w:r w:rsidRPr="00E14411">
        <w:t xml:space="preserve">Jacques : </w:t>
      </w:r>
      <w:r w:rsidR="000419EB" w:rsidRPr="00783164">
        <w:rPr>
          <w:b/>
        </w:rPr>
        <w:t>C</w:t>
      </w:r>
      <w:r w:rsidR="000419EB">
        <w:t>ommunauté d’</w:t>
      </w:r>
      <w:r w:rsidR="000419EB" w:rsidRPr="00783164">
        <w:rPr>
          <w:b/>
        </w:rPr>
        <w:t>A</w:t>
      </w:r>
      <w:r w:rsidR="000419EB">
        <w:t xml:space="preserve">gglomération </w:t>
      </w:r>
      <w:r w:rsidR="000419EB" w:rsidRPr="00783164">
        <w:rPr>
          <w:b/>
        </w:rPr>
        <w:t>H</w:t>
      </w:r>
      <w:r w:rsidR="000419EB" w:rsidRPr="00783164">
        <w:t>énin-</w:t>
      </w:r>
      <w:r w:rsidR="000419EB" w:rsidRPr="00783164">
        <w:rPr>
          <w:b/>
        </w:rPr>
        <w:t>C</w:t>
      </w:r>
      <w:r w:rsidR="000419EB" w:rsidRPr="00783164">
        <w:t>arvin</w:t>
      </w:r>
    </w:p>
    <w:p w:rsidR="00A74864" w:rsidRDefault="00A74864" w:rsidP="00E14411">
      <w:pPr>
        <w:pStyle w:val="Sansinterligne"/>
      </w:pPr>
      <w:proofErr w:type="spellStart"/>
      <w:r w:rsidRPr="000419EB">
        <w:rPr>
          <w:b/>
          <w:i/>
        </w:rPr>
        <w:t>Delvallez</w:t>
      </w:r>
      <w:proofErr w:type="spellEnd"/>
      <w:r w:rsidRPr="000419EB">
        <w:rPr>
          <w:b/>
          <w:i/>
        </w:rPr>
        <w:t xml:space="preserve"> </w:t>
      </w:r>
      <w:r>
        <w:t>Valérie :</w:t>
      </w:r>
      <w:r w:rsidR="000419EB">
        <w:t xml:space="preserve"> Association Accueil 9 de cœur</w:t>
      </w:r>
      <w:r w:rsidR="00783164">
        <w:t xml:space="preserve"> </w:t>
      </w:r>
      <w:r w:rsidR="00783164" w:rsidRPr="00783164">
        <w:rPr>
          <w:i/>
        </w:rPr>
        <w:t>Lens</w:t>
      </w:r>
    </w:p>
    <w:p w:rsidR="00A74864" w:rsidRDefault="00A74864" w:rsidP="00E14411">
      <w:pPr>
        <w:pStyle w:val="Sansinterligne"/>
      </w:pPr>
      <w:proofErr w:type="spellStart"/>
      <w:r w:rsidRPr="000419EB">
        <w:rPr>
          <w:b/>
          <w:i/>
        </w:rPr>
        <w:t>Dernis</w:t>
      </w:r>
      <w:proofErr w:type="spellEnd"/>
      <w:r>
        <w:t xml:space="preserve"> David :</w:t>
      </w:r>
      <w:r w:rsidR="000419EB">
        <w:t xml:space="preserve"> </w:t>
      </w:r>
      <w:r w:rsidR="000419EB" w:rsidRPr="00783164">
        <w:rPr>
          <w:b/>
        </w:rPr>
        <w:t>S</w:t>
      </w:r>
      <w:r w:rsidR="000419EB">
        <w:t xml:space="preserve">ervice </w:t>
      </w:r>
      <w:r w:rsidR="000419EB" w:rsidRPr="00783164">
        <w:rPr>
          <w:b/>
        </w:rPr>
        <w:t>P</w:t>
      </w:r>
      <w:r w:rsidR="000419EB">
        <w:t>énitentiaire d’</w:t>
      </w:r>
      <w:r w:rsidR="000419EB" w:rsidRPr="00783164">
        <w:rPr>
          <w:b/>
        </w:rPr>
        <w:t>I</w:t>
      </w:r>
      <w:r w:rsidR="000419EB">
        <w:t xml:space="preserve">nsertion et de </w:t>
      </w:r>
      <w:r w:rsidR="000419EB" w:rsidRPr="00783164">
        <w:rPr>
          <w:b/>
        </w:rPr>
        <w:t>P</w:t>
      </w:r>
      <w:r w:rsidR="000419EB">
        <w:t xml:space="preserve">robation </w:t>
      </w:r>
      <w:r w:rsidR="000419EB" w:rsidRPr="00783164">
        <w:rPr>
          <w:i/>
        </w:rPr>
        <w:t xml:space="preserve">Béthune </w:t>
      </w:r>
    </w:p>
    <w:p w:rsidR="00A74864" w:rsidRDefault="00A74864" w:rsidP="00E14411">
      <w:pPr>
        <w:pStyle w:val="Sansinterligne"/>
      </w:pPr>
      <w:proofErr w:type="spellStart"/>
      <w:r w:rsidRPr="000419EB">
        <w:rPr>
          <w:b/>
          <w:i/>
        </w:rPr>
        <w:t>Digironimo</w:t>
      </w:r>
      <w:proofErr w:type="spellEnd"/>
      <w:r>
        <w:t xml:space="preserve"> Aurélie :</w:t>
      </w:r>
      <w:r w:rsidR="000419EB" w:rsidRPr="000419EB">
        <w:t xml:space="preserve"> </w:t>
      </w:r>
      <w:r w:rsidR="000419EB" w:rsidRPr="00783164">
        <w:rPr>
          <w:b/>
        </w:rPr>
        <w:t>S</w:t>
      </w:r>
      <w:r w:rsidR="000419EB">
        <w:t xml:space="preserve">ervice </w:t>
      </w:r>
      <w:r w:rsidR="000419EB" w:rsidRPr="00783164">
        <w:rPr>
          <w:b/>
        </w:rPr>
        <w:t>P</w:t>
      </w:r>
      <w:r w:rsidR="000419EB">
        <w:t>énitentiaire d’</w:t>
      </w:r>
      <w:r w:rsidR="000419EB" w:rsidRPr="00783164">
        <w:rPr>
          <w:b/>
        </w:rPr>
        <w:t>I</w:t>
      </w:r>
      <w:r w:rsidR="000419EB">
        <w:t xml:space="preserve">nsertion et de </w:t>
      </w:r>
      <w:r w:rsidR="000419EB" w:rsidRPr="00783164">
        <w:rPr>
          <w:b/>
        </w:rPr>
        <w:t>P</w:t>
      </w:r>
      <w:r w:rsidR="000419EB">
        <w:t xml:space="preserve">robation </w:t>
      </w:r>
      <w:r w:rsidR="000419EB" w:rsidRPr="00783164">
        <w:rPr>
          <w:i/>
        </w:rPr>
        <w:t>Béthune</w:t>
      </w:r>
    </w:p>
    <w:p w:rsidR="00A74864" w:rsidRDefault="00A74864" w:rsidP="00E14411">
      <w:pPr>
        <w:pStyle w:val="Sansinterligne"/>
      </w:pPr>
      <w:proofErr w:type="spellStart"/>
      <w:r w:rsidRPr="000419EB">
        <w:rPr>
          <w:b/>
          <w:i/>
        </w:rPr>
        <w:t>Duverel</w:t>
      </w:r>
      <w:proofErr w:type="spellEnd"/>
      <w:r w:rsidRPr="000419EB">
        <w:rPr>
          <w:b/>
          <w:i/>
        </w:rPr>
        <w:t xml:space="preserve"> </w:t>
      </w:r>
      <w:r>
        <w:t>Ludivine </w:t>
      </w:r>
      <w:r w:rsidR="00C97982">
        <w:t xml:space="preserve">: </w:t>
      </w:r>
      <w:r w:rsidR="00C97982" w:rsidRPr="00783164">
        <w:rPr>
          <w:b/>
        </w:rPr>
        <w:t>P</w:t>
      </w:r>
      <w:r w:rsidR="00C97982">
        <w:t>oint</w:t>
      </w:r>
      <w:r w:rsidR="000419EB">
        <w:t xml:space="preserve"> </w:t>
      </w:r>
      <w:r w:rsidR="000419EB" w:rsidRPr="00783164">
        <w:rPr>
          <w:b/>
        </w:rPr>
        <w:t>É</w:t>
      </w:r>
      <w:r w:rsidR="000419EB">
        <w:t xml:space="preserve">coute </w:t>
      </w:r>
      <w:r w:rsidR="000419EB" w:rsidRPr="00783164">
        <w:rPr>
          <w:b/>
        </w:rPr>
        <w:t>A</w:t>
      </w:r>
      <w:r w:rsidR="000419EB">
        <w:t xml:space="preserve">ccueil </w:t>
      </w:r>
      <w:r w:rsidR="000419EB" w:rsidRPr="00783164">
        <w:rPr>
          <w:b/>
        </w:rPr>
        <w:t>J</w:t>
      </w:r>
      <w:r w:rsidR="000419EB">
        <w:t xml:space="preserve">eune « Le Sagittaire » </w:t>
      </w:r>
      <w:r w:rsidR="002D27F6" w:rsidRPr="00783164">
        <w:rPr>
          <w:i/>
        </w:rPr>
        <w:t>Carvin</w:t>
      </w:r>
    </w:p>
    <w:p w:rsidR="00A74864" w:rsidRDefault="00A74864" w:rsidP="00E14411">
      <w:pPr>
        <w:pStyle w:val="Sansinterligne"/>
      </w:pPr>
      <w:proofErr w:type="spellStart"/>
      <w:r w:rsidRPr="000419EB">
        <w:rPr>
          <w:b/>
          <w:i/>
        </w:rPr>
        <w:t>Duwat</w:t>
      </w:r>
      <w:proofErr w:type="spellEnd"/>
      <w:r>
        <w:t xml:space="preserve"> Aurélie : </w:t>
      </w:r>
      <w:r w:rsidR="002D27F6" w:rsidRPr="00783164">
        <w:rPr>
          <w:b/>
        </w:rPr>
        <w:t>U</w:t>
      </w:r>
      <w:r w:rsidR="002D27F6" w:rsidRPr="002D27F6">
        <w:t xml:space="preserve">nité </w:t>
      </w:r>
      <w:r w:rsidR="00783164">
        <w:rPr>
          <w:b/>
        </w:rPr>
        <w:t>É</w:t>
      </w:r>
      <w:r w:rsidR="002D27F6" w:rsidRPr="002D27F6">
        <w:t xml:space="preserve">ducative en </w:t>
      </w:r>
      <w:r w:rsidR="002D27F6" w:rsidRPr="00783164">
        <w:rPr>
          <w:b/>
        </w:rPr>
        <w:t>M</w:t>
      </w:r>
      <w:r w:rsidR="002D27F6" w:rsidRPr="002D27F6">
        <w:t xml:space="preserve">ilieu </w:t>
      </w:r>
      <w:r w:rsidR="002D27F6" w:rsidRPr="00783164">
        <w:rPr>
          <w:b/>
        </w:rPr>
        <w:t>O</w:t>
      </w:r>
      <w:r w:rsidR="002D27F6" w:rsidRPr="002D27F6">
        <w:t>uvert</w:t>
      </w:r>
      <w:r w:rsidR="00783164">
        <w:t xml:space="preserve"> </w:t>
      </w:r>
      <w:r w:rsidR="002D27F6">
        <w:t>-</w:t>
      </w:r>
      <w:r w:rsidR="00783164" w:rsidRPr="00783164">
        <w:rPr>
          <w:b/>
        </w:rPr>
        <w:t xml:space="preserve"> </w:t>
      </w:r>
      <w:r w:rsidR="002D27F6" w:rsidRPr="00783164">
        <w:rPr>
          <w:b/>
        </w:rPr>
        <w:t>P</w:t>
      </w:r>
      <w:r w:rsidR="002D27F6" w:rsidRPr="00FF08E3">
        <w:t>rotection</w:t>
      </w:r>
      <w:r w:rsidR="002D27F6">
        <w:t xml:space="preserve"> </w:t>
      </w:r>
      <w:r w:rsidR="002D27F6" w:rsidRPr="00783164">
        <w:rPr>
          <w:b/>
        </w:rPr>
        <w:t>J</w:t>
      </w:r>
      <w:r w:rsidR="002D27F6">
        <w:t xml:space="preserve">udiciaire de la </w:t>
      </w:r>
      <w:r w:rsidR="002D27F6" w:rsidRPr="00783164">
        <w:rPr>
          <w:b/>
        </w:rPr>
        <w:t>J</w:t>
      </w:r>
      <w:r w:rsidR="002D27F6">
        <w:t xml:space="preserve">eunesse </w:t>
      </w:r>
      <w:r w:rsidR="002D27F6" w:rsidRPr="00783164">
        <w:rPr>
          <w:i/>
        </w:rPr>
        <w:t>Hénin-Beaumont</w:t>
      </w:r>
    </w:p>
    <w:p w:rsidR="00A74864" w:rsidRDefault="00A74864" w:rsidP="00E14411">
      <w:pPr>
        <w:pStyle w:val="Sansinterligne"/>
      </w:pPr>
      <w:proofErr w:type="spellStart"/>
      <w:r w:rsidRPr="000419EB">
        <w:rPr>
          <w:b/>
          <w:i/>
        </w:rPr>
        <w:t>Fasquel</w:t>
      </w:r>
      <w:proofErr w:type="spellEnd"/>
      <w:r w:rsidRPr="000419EB">
        <w:rPr>
          <w:b/>
          <w:i/>
        </w:rPr>
        <w:t xml:space="preserve"> </w:t>
      </w:r>
      <w:r>
        <w:t>Camille :</w:t>
      </w:r>
      <w:r w:rsidR="002D27F6">
        <w:t xml:space="preserve"> Commissariat </w:t>
      </w:r>
      <w:r w:rsidR="00783164">
        <w:t xml:space="preserve">de </w:t>
      </w:r>
      <w:r w:rsidR="002D27F6" w:rsidRPr="00783164">
        <w:rPr>
          <w:i/>
        </w:rPr>
        <w:t>Lens</w:t>
      </w:r>
    </w:p>
    <w:p w:rsidR="00C97982" w:rsidRPr="00E14411" w:rsidRDefault="00A74864" w:rsidP="00E14411">
      <w:pPr>
        <w:pStyle w:val="Sansinterligne"/>
      </w:pPr>
      <w:proofErr w:type="spellStart"/>
      <w:r w:rsidRPr="000419EB">
        <w:rPr>
          <w:b/>
          <w:i/>
        </w:rPr>
        <w:t>Flament</w:t>
      </w:r>
      <w:proofErr w:type="spellEnd"/>
      <w:r w:rsidRPr="000419EB">
        <w:rPr>
          <w:b/>
          <w:i/>
        </w:rPr>
        <w:t xml:space="preserve"> </w:t>
      </w:r>
      <w:r w:rsidRPr="00E14411">
        <w:t xml:space="preserve">Annie </w:t>
      </w:r>
      <w:r w:rsidR="00C97982" w:rsidRPr="00E14411">
        <w:t>:</w:t>
      </w:r>
      <w:r w:rsidR="00C97982">
        <w:t xml:space="preserve"> Mairie de </w:t>
      </w:r>
      <w:r w:rsidR="00C97982" w:rsidRPr="00783164">
        <w:rPr>
          <w:i/>
        </w:rPr>
        <w:t>Lens</w:t>
      </w:r>
    </w:p>
    <w:p w:rsidR="00A74864" w:rsidRDefault="00A74864" w:rsidP="00E14411">
      <w:pPr>
        <w:pStyle w:val="Sansinterligne"/>
      </w:pPr>
      <w:proofErr w:type="spellStart"/>
      <w:r w:rsidRPr="000419EB">
        <w:rPr>
          <w:b/>
          <w:i/>
        </w:rPr>
        <w:t>Flodrops</w:t>
      </w:r>
      <w:proofErr w:type="spellEnd"/>
      <w:r w:rsidRPr="000419EB">
        <w:rPr>
          <w:b/>
          <w:i/>
        </w:rPr>
        <w:t xml:space="preserve"> </w:t>
      </w:r>
      <w:r>
        <w:t>Marie-Nadine :</w:t>
      </w:r>
      <w:r w:rsidR="00C97982">
        <w:t xml:space="preserve"> Maisons et cités </w:t>
      </w:r>
      <w:proofErr w:type="spellStart"/>
      <w:r w:rsidR="00C97982">
        <w:t>Soginorpa</w:t>
      </w:r>
      <w:proofErr w:type="spellEnd"/>
      <w:r w:rsidR="00C97982">
        <w:t xml:space="preserve"> </w:t>
      </w:r>
      <w:r w:rsidR="00783164" w:rsidRPr="00783164">
        <w:rPr>
          <w:i/>
        </w:rPr>
        <w:t>Noyelles-sous-Lens</w:t>
      </w:r>
    </w:p>
    <w:p w:rsidR="00A74864" w:rsidRDefault="00A74864" w:rsidP="00E14411">
      <w:pPr>
        <w:pStyle w:val="Sansinterligne"/>
      </w:pPr>
      <w:r w:rsidRPr="000419EB">
        <w:rPr>
          <w:b/>
          <w:i/>
        </w:rPr>
        <w:t>Gruau-</w:t>
      </w:r>
      <w:proofErr w:type="spellStart"/>
      <w:r w:rsidRPr="000419EB">
        <w:rPr>
          <w:b/>
          <w:i/>
        </w:rPr>
        <w:t>Cébo</w:t>
      </w:r>
      <w:proofErr w:type="spellEnd"/>
      <w:r>
        <w:t xml:space="preserve"> Muriel</w:t>
      </w:r>
      <w:r w:rsidR="00783164">
        <w:t xml:space="preserve"> : Défenseur des droits </w:t>
      </w:r>
      <w:r w:rsidR="00783164" w:rsidRPr="00783164">
        <w:rPr>
          <w:i/>
        </w:rPr>
        <w:t>Arras</w:t>
      </w:r>
    </w:p>
    <w:p w:rsidR="00A74864" w:rsidRPr="00E14411" w:rsidRDefault="00A74864" w:rsidP="00E14411">
      <w:pPr>
        <w:pStyle w:val="Sansinterligne"/>
      </w:pPr>
      <w:r w:rsidRPr="000419EB">
        <w:rPr>
          <w:b/>
          <w:i/>
        </w:rPr>
        <w:t xml:space="preserve">Liotard </w:t>
      </w:r>
      <w:r>
        <w:t xml:space="preserve">Laurent : </w:t>
      </w:r>
      <w:r w:rsidR="00783164">
        <w:t xml:space="preserve">Systémia </w:t>
      </w:r>
      <w:r w:rsidR="00783164" w:rsidRPr="00783164">
        <w:rPr>
          <w:i/>
        </w:rPr>
        <w:t>Lens</w:t>
      </w:r>
    </w:p>
    <w:p w:rsidR="00A74864" w:rsidRPr="00A74864" w:rsidRDefault="00A74864" w:rsidP="00E14411">
      <w:pPr>
        <w:pStyle w:val="Sansinterligne"/>
      </w:pPr>
      <w:r w:rsidRPr="000419EB">
        <w:rPr>
          <w:b/>
          <w:i/>
        </w:rPr>
        <w:t>Mo</w:t>
      </w:r>
      <w:r w:rsidR="002D7434">
        <w:rPr>
          <w:b/>
          <w:i/>
        </w:rPr>
        <w:t>m</w:t>
      </w:r>
      <w:r w:rsidRPr="000419EB">
        <w:rPr>
          <w:b/>
          <w:i/>
        </w:rPr>
        <w:t>belli</w:t>
      </w:r>
      <w:r w:rsidRPr="00A74864">
        <w:t xml:space="preserve"> Delphine :</w:t>
      </w:r>
      <w:r w:rsidR="00783164" w:rsidRPr="00783164">
        <w:t xml:space="preserve"> </w:t>
      </w:r>
      <w:r w:rsidR="00783164" w:rsidRPr="002E3983">
        <w:rPr>
          <w:b/>
        </w:rPr>
        <w:t>C</w:t>
      </w:r>
      <w:r w:rsidR="00783164" w:rsidRPr="00783164">
        <w:t xml:space="preserve">entres de </w:t>
      </w:r>
      <w:r w:rsidR="00783164" w:rsidRPr="002E3983">
        <w:rPr>
          <w:b/>
        </w:rPr>
        <w:t>S</w:t>
      </w:r>
      <w:r w:rsidR="00783164" w:rsidRPr="00783164">
        <w:t>oins d’</w:t>
      </w:r>
      <w:r w:rsidR="00783164" w:rsidRPr="002E3983">
        <w:rPr>
          <w:b/>
        </w:rPr>
        <w:t>A</w:t>
      </w:r>
      <w:r w:rsidR="00783164" w:rsidRPr="00783164">
        <w:t xml:space="preserve">ccompagnement et de </w:t>
      </w:r>
      <w:r w:rsidR="00783164" w:rsidRPr="002E3983">
        <w:rPr>
          <w:b/>
        </w:rPr>
        <w:t>P</w:t>
      </w:r>
      <w:r w:rsidR="00783164" w:rsidRPr="00783164">
        <w:t xml:space="preserve">révention en </w:t>
      </w:r>
      <w:r w:rsidR="00783164" w:rsidRPr="002E3983">
        <w:rPr>
          <w:b/>
        </w:rPr>
        <w:t>A</w:t>
      </w:r>
      <w:r w:rsidR="00783164" w:rsidRPr="00783164">
        <w:t xml:space="preserve">ddictologie </w:t>
      </w:r>
      <w:r w:rsidR="00783164">
        <w:t xml:space="preserve">de </w:t>
      </w:r>
      <w:r w:rsidR="00783164" w:rsidRPr="00783164">
        <w:rPr>
          <w:i/>
        </w:rPr>
        <w:t>Liévin</w:t>
      </w:r>
    </w:p>
    <w:p w:rsidR="00A74864" w:rsidRPr="00A74864" w:rsidRDefault="00A74864" w:rsidP="00E14411">
      <w:pPr>
        <w:pStyle w:val="Sansinterligne"/>
      </w:pPr>
      <w:proofErr w:type="spellStart"/>
      <w:r w:rsidRPr="000419EB">
        <w:rPr>
          <w:b/>
          <w:i/>
        </w:rPr>
        <w:t>Nowak</w:t>
      </w:r>
      <w:proofErr w:type="spellEnd"/>
      <w:r w:rsidRPr="00A74864">
        <w:t xml:space="preserve"> Véronique :</w:t>
      </w:r>
      <w:r w:rsidR="00783164">
        <w:t xml:space="preserve"> Centre Hospitalier </w:t>
      </w:r>
      <w:r w:rsidR="00783164" w:rsidRPr="00783164">
        <w:rPr>
          <w:i/>
        </w:rPr>
        <w:t>Hénin-Beaumont</w:t>
      </w:r>
    </w:p>
    <w:p w:rsidR="00A74864" w:rsidRPr="00A74864" w:rsidRDefault="00A74864" w:rsidP="00E14411">
      <w:pPr>
        <w:pStyle w:val="Sansinterligne"/>
      </w:pPr>
      <w:proofErr w:type="spellStart"/>
      <w:r w:rsidRPr="000419EB">
        <w:rPr>
          <w:b/>
          <w:i/>
        </w:rPr>
        <w:t>Wittouck</w:t>
      </w:r>
      <w:proofErr w:type="spellEnd"/>
      <w:r w:rsidRPr="00A74864">
        <w:t xml:space="preserve"> Charlotte :</w:t>
      </w:r>
      <w:r w:rsidR="00783164">
        <w:t xml:space="preserve"> Centre Hospitalier « Les érables </w:t>
      </w:r>
      <w:r w:rsidR="00783164" w:rsidRPr="00783164">
        <w:rPr>
          <w:i/>
        </w:rPr>
        <w:t>» Hénin-Beaumont</w:t>
      </w:r>
    </w:p>
    <w:p w:rsidR="00A74864" w:rsidRDefault="00A74864" w:rsidP="00E14411">
      <w:pPr>
        <w:pStyle w:val="Sansinterligne"/>
      </w:pPr>
      <w:proofErr w:type="spellStart"/>
      <w:r w:rsidRPr="000419EB">
        <w:rPr>
          <w:b/>
          <w:i/>
        </w:rPr>
        <w:t>Zielinski</w:t>
      </w:r>
      <w:proofErr w:type="spellEnd"/>
      <w:r>
        <w:t xml:space="preserve"> Frédérique : </w:t>
      </w:r>
      <w:r w:rsidR="00783164" w:rsidRPr="002E3983">
        <w:rPr>
          <w:b/>
        </w:rPr>
        <w:t>S</w:t>
      </w:r>
      <w:r w:rsidR="00783164">
        <w:t xml:space="preserve">ervice </w:t>
      </w:r>
      <w:r w:rsidR="00783164" w:rsidRPr="002E3983">
        <w:rPr>
          <w:b/>
        </w:rPr>
        <w:t>P</w:t>
      </w:r>
      <w:r w:rsidR="00783164">
        <w:t>énitentiaire d’</w:t>
      </w:r>
      <w:r w:rsidR="00783164" w:rsidRPr="002E3983">
        <w:rPr>
          <w:b/>
        </w:rPr>
        <w:t>I</w:t>
      </w:r>
      <w:r w:rsidR="00783164">
        <w:t xml:space="preserve">nsertion et de </w:t>
      </w:r>
      <w:r w:rsidR="00783164" w:rsidRPr="002E3983">
        <w:rPr>
          <w:b/>
        </w:rPr>
        <w:t>P</w:t>
      </w:r>
      <w:r w:rsidR="00783164">
        <w:t xml:space="preserve">robation </w:t>
      </w:r>
      <w:r w:rsidR="00783164" w:rsidRPr="00783164">
        <w:rPr>
          <w:i/>
        </w:rPr>
        <w:t>Béthune</w:t>
      </w:r>
    </w:p>
    <w:p w:rsidR="00A74864" w:rsidRPr="00E14411" w:rsidRDefault="00A74864" w:rsidP="00E14411">
      <w:pPr>
        <w:pStyle w:val="Sansinterligne"/>
      </w:pPr>
      <w:proofErr w:type="spellStart"/>
      <w:r w:rsidRPr="000419EB">
        <w:rPr>
          <w:b/>
          <w:i/>
        </w:rPr>
        <w:t>Ziolkowski</w:t>
      </w:r>
      <w:proofErr w:type="spellEnd"/>
      <w:r w:rsidRPr="000419EB">
        <w:rPr>
          <w:b/>
          <w:i/>
        </w:rPr>
        <w:t xml:space="preserve"> </w:t>
      </w:r>
      <w:r w:rsidRPr="00E14411">
        <w:t xml:space="preserve">Danièle : </w:t>
      </w:r>
      <w:r w:rsidR="00783164">
        <w:t xml:space="preserve">Centre Hospitalier « Les érables » </w:t>
      </w:r>
      <w:r w:rsidR="00783164" w:rsidRPr="00783164">
        <w:rPr>
          <w:i/>
        </w:rPr>
        <w:t>Hénin-Beaumont</w:t>
      </w:r>
    </w:p>
    <w:p w:rsidR="00E14411" w:rsidRPr="00E14411" w:rsidRDefault="00E14411" w:rsidP="00E14411">
      <w:pPr>
        <w:pStyle w:val="Sansinterligne"/>
      </w:pPr>
    </w:p>
    <w:p w:rsidR="005D478D" w:rsidRDefault="00A74864" w:rsidP="00E14411">
      <w:pPr>
        <w:pStyle w:val="Sansinterligne"/>
      </w:pPr>
      <w:r w:rsidRPr="000419EB">
        <w:rPr>
          <w:u w:val="single"/>
        </w:rPr>
        <w:t>Excusés</w:t>
      </w:r>
      <w:r>
        <w:t> :</w:t>
      </w:r>
    </w:p>
    <w:p w:rsidR="00A74864" w:rsidRDefault="00A74864" w:rsidP="00E14411">
      <w:pPr>
        <w:pStyle w:val="Sansinterligne"/>
      </w:pPr>
    </w:p>
    <w:p w:rsidR="00A74864" w:rsidRPr="00E14411" w:rsidRDefault="00A74864" w:rsidP="00E14411">
      <w:pPr>
        <w:pStyle w:val="Sansinterligne"/>
      </w:pPr>
    </w:p>
    <w:p w:rsidR="00A74864" w:rsidRDefault="00A74864" w:rsidP="00E14411">
      <w:pPr>
        <w:pStyle w:val="Sansinterligne"/>
      </w:pPr>
      <w:r w:rsidRPr="00FF08E3">
        <w:rPr>
          <w:b/>
        </w:rPr>
        <w:t>Anger-</w:t>
      </w:r>
      <w:proofErr w:type="spellStart"/>
      <w:r w:rsidRPr="00FF08E3">
        <w:rPr>
          <w:b/>
        </w:rPr>
        <w:t>Bourez</w:t>
      </w:r>
      <w:proofErr w:type="spellEnd"/>
      <w:r>
        <w:t xml:space="preserve"> Pauline :</w:t>
      </w:r>
      <w:r w:rsidR="00DB429F" w:rsidRPr="00DB429F">
        <w:t xml:space="preserve"> </w:t>
      </w:r>
      <w:r w:rsidR="00DB429F">
        <w:t xml:space="preserve">Mairie de </w:t>
      </w:r>
      <w:r w:rsidR="00DB429F" w:rsidRPr="00783164">
        <w:rPr>
          <w:i/>
        </w:rPr>
        <w:t>Lens</w:t>
      </w:r>
    </w:p>
    <w:p w:rsidR="00A74864" w:rsidRDefault="00A74864" w:rsidP="00E14411">
      <w:pPr>
        <w:pStyle w:val="Sansinterligne"/>
      </w:pPr>
      <w:r w:rsidRPr="00FF08E3">
        <w:rPr>
          <w:b/>
        </w:rPr>
        <w:t>Hoffman</w:t>
      </w:r>
      <w:r>
        <w:t xml:space="preserve"> Virginie : </w:t>
      </w:r>
      <w:r w:rsidR="00DB429F" w:rsidRPr="00DB429F">
        <w:rPr>
          <w:b/>
        </w:rPr>
        <w:t>D</w:t>
      </w:r>
      <w:r w:rsidR="00DB429F">
        <w:t xml:space="preserve">irection </w:t>
      </w:r>
      <w:r w:rsidR="00DB429F" w:rsidRPr="00DB429F">
        <w:rPr>
          <w:b/>
        </w:rPr>
        <w:t>D</w:t>
      </w:r>
      <w:r w:rsidR="00DB429F">
        <w:t xml:space="preserve">épartementale de la </w:t>
      </w:r>
      <w:r w:rsidR="00DB429F" w:rsidRPr="00DB429F">
        <w:rPr>
          <w:b/>
        </w:rPr>
        <w:t>C</w:t>
      </w:r>
      <w:r w:rsidR="00DB429F">
        <w:t xml:space="preserve">ohésion </w:t>
      </w:r>
      <w:r w:rsidR="00DB429F" w:rsidRPr="00DB429F">
        <w:rPr>
          <w:b/>
        </w:rPr>
        <w:t>S</w:t>
      </w:r>
      <w:r w:rsidR="00DB429F">
        <w:t>ociale</w:t>
      </w:r>
      <w:r w:rsidR="00DB429F" w:rsidRPr="00DB429F">
        <w:rPr>
          <w:i/>
        </w:rPr>
        <w:t xml:space="preserve"> Arras</w:t>
      </w:r>
    </w:p>
    <w:p w:rsidR="00A74864" w:rsidRDefault="00A74864" w:rsidP="00E14411">
      <w:pPr>
        <w:pStyle w:val="Sansinterligne"/>
      </w:pPr>
      <w:proofErr w:type="spellStart"/>
      <w:r w:rsidRPr="00FF08E3">
        <w:rPr>
          <w:b/>
        </w:rPr>
        <w:t>Ludzak</w:t>
      </w:r>
      <w:proofErr w:type="spellEnd"/>
      <w:r>
        <w:t xml:space="preserve"> Edwige</w:t>
      </w:r>
      <w:r w:rsidR="00DB429F">
        <w:t xml:space="preserve"> : </w:t>
      </w:r>
      <w:r w:rsidR="00DB429F" w:rsidRPr="00783164">
        <w:rPr>
          <w:b/>
        </w:rPr>
        <w:t>M</w:t>
      </w:r>
      <w:r w:rsidR="00DB429F">
        <w:t xml:space="preserve">aison </w:t>
      </w:r>
      <w:r w:rsidR="00DB429F" w:rsidRPr="00783164">
        <w:rPr>
          <w:b/>
        </w:rPr>
        <w:t>D</w:t>
      </w:r>
      <w:r w:rsidR="00DB429F">
        <w:t xml:space="preserve">e la </w:t>
      </w:r>
      <w:r w:rsidR="00DB429F" w:rsidRPr="00783164">
        <w:rPr>
          <w:b/>
        </w:rPr>
        <w:t>S</w:t>
      </w:r>
      <w:r w:rsidR="00DB429F">
        <w:t xml:space="preserve">olidarité </w:t>
      </w:r>
      <w:r w:rsidR="00DB429F" w:rsidRPr="00783164">
        <w:rPr>
          <w:i/>
        </w:rPr>
        <w:t>Hénin-Beaumont</w:t>
      </w:r>
    </w:p>
    <w:p w:rsidR="00A74864" w:rsidRDefault="00A74864" w:rsidP="00E14411">
      <w:pPr>
        <w:pStyle w:val="Sansinterligne"/>
      </w:pPr>
      <w:r w:rsidRPr="00FF08E3">
        <w:rPr>
          <w:b/>
        </w:rPr>
        <w:t xml:space="preserve">Noël </w:t>
      </w:r>
      <w:r>
        <w:t>Martine :</w:t>
      </w:r>
      <w:r w:rsidR="00DB429F">
        <w:t xml:space="preserve"> Systémia </w:t>
      </w:r>
      <w:r w:rsidR="00DB429F" w:rsidRPr="00DB429F">
        <w:rPr>
          <w:i/>
        </w:rPr>
        <w:t>Lens</w:t>
      </w:r>
    </w:p>
    <w:p w:rsidR="00A74864" w:rsidRDefault="00A74864" w:rsidP="00E14411">
      <w:pPr>
        <w:pStyle w:val="Sansinterligne"/>
      </w:pPr>
      <w:proofErr w:type="spellStart"/>
      <w:r w:rsidRPr="00FF08E3">
        <w:rPr>
          <w:b/>
        </w:rPr>
        <w:t>Pognici</w:t>
      </w:r>
      <w:proofErr w:type="spellEnd"/>
      <w:r w:rsidRPr="00FF08E3">
        <w:rPr>
          <w:b/>
        </w:rPr>
        <w:t xml:space="preserve"> </w:t>
      </w:r>
      <w:r>
        <w:t>Jean-Da</w:t>
      </w:r>
      <w:r>
        <w:tab/>
      </w:r>
      <w:proofErr w:type="spellStart"/>
      <w:r>
        <w:t>niel</w:t>
      </w:r>
      <w:proofErr w:type="spellEnd"/>
      <w:r>
        <w:t> :</w:t>
      </w:r>
      <w:r w:rsidR="00DB429F">
        <w:t xml:space="preserve"> Maisons et cités </w:t>
      </w:r>
      <w:proofErr w:type="spellStart"/>
      <w:r w:rsidR="00DB429F">
        <w:t>Soginorpa</w:t>
      </w:r>
      <w:proofErr w:type="spellEnd"/>
      <w:r w:rsidR="00DB429F">
        <w:t xml:space="preserve"> </w:t>
      </w:r>
      <w:r w:rsidR="00DB429F" w:rsidRPr="00783164">
        <w:rPr>
          <w:i/>
        </w:rPr>
        <w:t>Noyelles-sous-Lens</w:t>
      </w:r>
    </w:p>
    <w:p w:rsidR="00A74864" w:rsidRPr="00E14411" w:rsidRDefault="00A74864" w:rsidP="00FF08E3">
      <w:pPr>
        <w:pStyle w:val="Sansinterligne"/>
      </w:pPr>
      <w:proofErr w:type="spellStart"/>
      <w:r w:rsidRPr="00FF08E3">
        <w:rPr>
          <w:b/>
        </w:rPr>
        <w:t>Wierczok</w:t>
      </w:r>
      <w:proofErr w:type="spellEnd"/>
      <w:r>
        <w:t xml:space="preserve"> Jean-Michel :</w:t>
      </w:r>
      <w:r w:rsidR="00DB429F">
        <w:t xml:space="preserve"> Sous-Préfecture </w:t>
      </w:r>
      <w:r w:rsidR="00DB429F" w:rsidRPr="00DB429F">
        <w:rPr>
          <w:i/>
        </w:rPr>
        <w:t>Lens</w:t>
      </w:r>
    </w:p>
    <w:p w:rsidR="00FF08E3" w:rsidRPr="00FF08E3" w:rsidRDefault="00FF08E3" w:rsidP="00FF08E3">
      <w:pPr>
        <w:pStyle w:val="Sansinterligne"/>
      </w:pPr>
      <w:proofErr w:type="spellStart"/>
      <w:r w:rsidRPr="00FF08E3">
        <w:rPr>
          <w:b/>
        </w:rPr>
        <w:t>Guérard</w:t>
      </w:r>
      <w:proofErr w:type="spellEnd"/>
      <w:r w:rsidRPr="00FF08E3">
        <w:rPr>
          <w:b/>
        </w:rPr>
        <w:t xml:space="preserve"> </w:t>
      </w:r>
      <w:r w:rsidRPr="00FF08E3">
        <w:t>Hervé</w:t>
      </w:r>
      <w:r>
        <w:t xml:space="preserve"> : </w:t>
      </w:r>
      <w:r w:rsidRPr="00FF08E3">
        <w:t>Association Socio-Educative et Judiciaire</w:t>
      </w:r>
      <w:r w:rsidRPr="00FF08E3">
        <w:rPr>
          <w:i/>
        </w:rPr>
        <w:t xml:space="preserve"> Lens</w:t>
      </w:r>
    </w:p>
    <w:p w:rsidR="005D478D" w:rsidRPr="00E14411" w:rsidRDefault="005D478D" w:rsidP="00E14411">
      <w:pPr>
        <w:pStyle w:val="Sansinterligne"/>
      </w:pPr>
    </w:p>
    <w:p w:rsidR="005D478D" w:rsidRPr="00E14411" w:rsidRDefault="005D478D" w:rsidP="00E14411">
      <w:pPr>
        <w:pStyle w:val="Sansinterligne"/>
      </w:pPr>
    </w:p>
    <w:p w:rsidR="005D478D" w:rsidRPr="00E14411" w:rsidRDefault="005D478D" w:rsidP="00E14411">
      <w:pPr>
        <w:pStyle w:val="Sansinterligne"/>
      </w:pPr>
    </w:p>
    <w:p w:rsidR="005D478D" w:rsidRPr="00E14411" w:rsidRDefault="005D478D" w:rsidP="00E14411">
      <w:pPr>
        <w:pStyle w:val="Sansinterligne"/>
      </w:pPr>
    </w:p>
    <w:p w:rsidR="005D478D" w:rsidRPr="00E14411" w:rsidRDefault="005D478D" w:rsidP="00E14411">
      <w:pPr>
        <w:pStyle w:val="Sansinterligne"/>
      </w:pPr>
    </w:p>
    <w:p w:rsidR="005D478D" w:rsidRPr="00E14411" w:rsidRDefault="005D478D" w:rsidP="00E14411">
      <w:pPr>
        <w:pStyle w:val="Sansinterligne"/>
      </w:pPr>
    </w:p>
    <w:p w:rsidR="005D478D" w:rsidRPr="00E14411" w:rsidRDefault="005D478D" w:rsidP="00E14411">
      <w:pPr>
        <w:pStyle w:val="Sansinterligne"/>
      </w:pPr>
    </w:p>
    <w:p w:rsidR="005D478D" w:rsidRPr="00E14411" w:rsidRDefault="005D478D" w:rsidP="00E14411">
      <w:pPr>
        <w:pStyle w:val="Sansinterligne"/>
      </w:pPr>
    </w:p>
    <w:p w:rsidR="005D478D" w:rsidRPr="00E14411" w:rsidRDefault="005D478D" w:rsidP="00E14411">
      <w:pPr>
        <w:pStyle w:val="Sansinterligne"/>
      </w:pPr>
    </w:p>
    <w:p w:rsidR="005D478D" w:rsidRPr="00E14411" w:rsidRDefault="005D478D" w:rsidP="00E14411">
      <w:pPr>
        <w:pStyle w:val="Sansinterligne"/>
      </w:pPr>
    </w:p>
    <w:p w:rsidR="008857E9" w:rsidRPr="00E14411" w:rsidRDefault="008857E9" w:rsidP="00CD4C18">
      <w:pPr>
        <w:jc w:val="both"/>
      </w:pPr>
    </w:p>
    <w:p w:rsidR="005D478D" w:rsidRPr="00960E91" w:rsidRDefault="004E0E31" w:rsidP="00960E91">
      <w:pPr>
        <w:jc w:val="center"/>
        <w:rPr>
          <w:b/>
          <w:sz w:val="24"/>
          <w:szCs w:val="24"/>
        </w:rPr>
      </w:pPr>
      <w:r w:rsidRPr="00960E91">
        <w:rPr>
          <w:b/>
          <w:sz w:val="24"/>
          <w:szCs w:val="24"/>
        </w:rPr>
        <w:lastRenderedPageBreak/>
        <w:t>Informations diverses</w:t>
      </w:r>
    </w:p>
    <w:p w:rsidR="005D478D" w:rsidRDefault="004E0E31" w:rsidP="00CD4C18">
      <w:pPr>
        <w:pStyle w:val="Paragraphedeliste"/>
        <w:numPr>
          <w:ilvl w:val="0"/>
          <w:numId w:val="1"/>
        </w:numPr>
        <w:jc w:val="both"/>
      </w:pPr>
      <w:r w:rsidRPr="00BB3F0C">
        <w:rPr>
          <w:u w:val="single"/>
        </w:rPr>
        <w:t>Exposition intitulées : « Regards croisés sur la précarité » organisée pour l’A.P.S.A</w:t>
      </w:r>
      <w:r>
        <w:t>.</w:t>
      </w:r>
    </w:p>
    <w:p w:rsidR="00F4014D" w:rsidRPr="00145AE4" w:rsidRDefault="00145AE4" w:rsidP="005A0FA9">
      <w:pPr>
        <w:jc w:val="both"/>
        <w:rPr>
          <w:b/>
          <w:i/>
          <w:sz w:val="16"/>
          <w:szCs w:val="16"/>
        </w:rPr>
      </w:pPr>
      <w:r>
        <w:rPr>
          <w:rFonts w:ascii="Arial" w:hAnsi="Arial" w:cs="Arial"/>
          <w:noProof/>
          <w:u w:val="single"/>
          <w:lang w:eastAsia="fr-FR"/>
        </w:rPr>
        <mc:AlternateContent>
          <mc:Choice Requires="wps">
            <w:drawing>
              <wp:anchor distT="0" distB="0" distL="114300" distR="114300" simplePos="0" relativeHeight="251667456" behindDoc="0" locked="0" layoutInCell="1" allowOverlap="1" wp14:anchorId="4F4CB61E" wp14:editId="4CF38CC4">
                <wp:simplePos x="0" y="0"/>
                <wp:positionH relativeFrom="margin">
                  <wp:posOffset>41947</wp:posOffset>
                </wp:positionH>
                <wp:positionV relativeFrom="paragraph">
                  <wp:posOffset>157668</wp:posOffset>
                </wp:positionV>
                <wp:extent cx="6383655" cy="8135470"/>
                <wp:effectExtent l="0" t="0" r="17145" b="18415"/>
                <wp:wrapNone/>
                <wp:docPr id="8" name="Rectangle à coins arrondis 8"/>
                <wp:cNvGraphicFramePr/>
                <a:graphic xmlns:a="http://schemas.openxmlformats.org/drawingml/2006/main">
                  <a:graphicData uri="http://schemas.microsoft.com/office/word/2010/wordprocessingShape">
                    <wps:wsp>
                      <wps:cNvSpPr/>
                      <wps:spPr>
                        <a:xfrm>
                          <a:off x="0" y="0"/>
                          <a:ext cx="6383655" cy="8135470"/>
                        </a:xfrm>
                        <a:prstGeom prst="roundRect">
                          <a:avLst/>
                        </a:prstGeom>
                        <a:solidFill>
                          <a:schemeClr val="accent1">
                            <a:lumMod val="20000"/>
                            <a:lumOff val="80000"/>
                          </a:schemeClr>
                        </a:solidFill>
                        <a:ln w="12700" cap="flat" cmpd="sng" algn="ctr">
                          <a:solidFill>
                            <a:srgbClr val="5B9BD5">
                              <a:lumMod val="50000"/>
                            </a:srgbClr>
                          </a:solidFill>
                          <a:prstDash val="solid"/>
                          <a:miter lim="800000"/>
                        </a:ln>
                        <a:effectLst/>
                      </wps:spPr>
                      <wps:txbx>
                        <w:txbxContent>
                          <w:p w:rsidR="00F4014D" w:rsidRDefault="00F4014D" w:rsidP="00F4014D">
                            <w:pPr>
                              <w:jc w:val="both"/>
                            </w:pPr>
                            <w:r>
                              <w:t xml:space="preserve">                                               </w:t>
                            </w:r>
                            <w:r>
                              <w:rPr>
                                <w:noProof/>
                                <w:lang w:eastAsia="fr-FR"/>
                              </w:rPr>
                              <w:drawing>
                                <wp:inline distT="0" distB="0" distL="0" distR="0" wp14:anchorId="3FF1F516" wp14:editId="40543538">
                                  <wp:extent cx="1806388" cy="1099938"/>
                                  <wp:effectExtent l="0" t="0" r="3810" b="5080"/>
                                  <wp:docPr id="1" name="Image 1" descr="La réalisation de l'exposition Regards croisés rassemble plusieurs services de l'Apsa de Lens."/>
                                  <wp:cNvGraphicFramePr/>
                                  <a:graphic xmlns:a="http://schemas.openxmlformats.org/drawingml/2006/main">
                                    <a:graphicData uri="http://schemas.openxmlformats.org/drawingml/2006/picture">
                                      <pic:pic xmlns:pic="http://schemas.openxmlformats.org/drawingml/2006/picture">
                                        <pic:nvPicPr>
                                          <pic:cNvPr id="1" name="Image 1" descr="La réalisation de l'exposition Regards croisés rassemble plusieurs services de l'Apsa de L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4405" cy="1110909"/>
                                          </a:xfrm>
                                          <a:prstGeom prst="rect">
                                            <a:avLst/>
                                          </a:prstGeom>
                                          <a:noFill/>
                                          <a:ln>
                                            <a:noFill/>
                                          </a:ln>
                                        </pic:spPr>
                                      </pic:pic>
                                    </a:graphicData>
                                  </a:graphic>
                                </wp:inline>
                              </w:drawing>
                            </w:r>
                          </w:p>
                          <w:p w:rsidR="00F4014D" w:rsidRDefault="00F4014D" w:rsidP="00F4014D">
                            <w:pPr>
                              <w:pStyle w:val="Sansinterligne"/>
                              <w:jc w:val="both"/>
                              <w:rPr>
                                <w:rFonts w:ascii="Calibri" w:hAnsi="Calibri"/>
                                <w:color w:val="1F4E79" w:themeColor="accent1" w:themeShade="80"/>
                                <w:lang w:eastAsia="fr-FR"/>
                              </w:rPr>
                            </w:pPr>
                            <w:r w:rsidRPr="00C63B89">
                              <w:rPr>
                                <w:rFonts w:ascii="Calibri" w:hAnsi="Calibri"/>
                                <w:color w:val="1F4E79" w:themeColor="accent1" w:themeShade="80"/>
                                <w:lang w:eastAsia="fr-FR"/>
                              </w:rPr>
                              <w:t>"La réalisation de l'exposition Regards croisés rassemble plusieurs services de l'</w:t>
                            </w:r>
                            <w:proofErr w:type="spellStart"/>
                            <w:r w:rsidRPr="00C63B89">
                              <w:rPr>
                                <w:rFonts w:ascii="Calibri" w:hAnsi="Calibri"/>
                                <w:color w:val="1F4E79" w:themeColor="accent1" w:themeShade="80"/>
                                <w:lang w:eastAsia="fr-FR"/>
                              </w:rPr>
                              <w:t>Apsa</w:t>
                            </w:r>
                            <w:proofErr w:type="spellEnd"/>
                            <w:r w:rsidRPr="00C63B89">
                              <w:rPr>
                                <w:rFonts w:ascii="Calibri" w:hAnsi="Calibri"/>
                                <w:color w:val="1F4E79" w:themeColor="accent1" w:themeShade="80"/>
                                <w:lang w:eastAsia="fr-FR"/>
                              </w:rPr>
                              <w:t xml:space="preserve"> de Lens.</w:t>
                            </w:r>
                          </w:p>
                          <w:p w:rsidR="00F4014D" w:rsidRPr="00145AE4" w:rsidRDefault="00F4014D" w:rsidP="00F4014D">
                            <w:pPr>
                              <w:pStyle w:val="Sansinterligne"/>
                              <w:jc w:val="both"/>
                              <w:rPr>
                                <w:rFonts w:ascii="Calibri" w:hAnsi="Calibri"/>
                                <w:color w:val="1F4E79" w:themeColor="accent1" w:themeShade="80"/>
                                <w:sz w:val="16"/>
                                <w:szCs w:val="16"/>
                                <w:lang w:eastAsia="fr-FR"/>
                              </w:rPr>
                            </w:pPr>
                          </w:p>
                          <w:p w:rsidR="00F4014D" w:rsidRDefault="00F4014D" w:rsidP="00F4014D">
                            <w:pPr>
                              <w:pStyle w:val="Sansinterligne"/>
                              <w:jc w:val="both"/>
                              <w:rPr>
                                <w:rFonts w:ascii="Calibri" w:hAnsi="Calibri"/>
                                <w:color w:val="1F4E79" w:themeColor="accent1" w:themeShade="80"/>
                                <w:lang w:eastAsia="fr-FR"/>
                              </w:rPr>
                            </w:pPr>
                            <w:r w:rsidRPr="00C63B89">
                              <w:rPr>
                                <w:rFonts w:ascii="Calibri" w:hAnsi="Calibri"/>
                                <w:color w:val="1F4E79" w:themeColor="accent1" w:themeShade="80"/>
                                <w:lang w:eastAsia="fr-FR"/>
                              </w:rPr>
                              <w:t>Photos, textes, créations, l'exposition réalisée par l'</w:t>
                            </w:r>
                            <w:proofErr w:type="spellStart"/>
                            <w:r w:rsidRPr="00C63B89">
                              <w:rPr>
                                <w:rFonts w:ascii="Calibri" w:hAnsi="Calibri"/>
                                <w:color w:val="1F4E79" w:themeColor="accent1" w:themeShade="80"/>
                                <w:lang w:eastAsia="fr-FR"/>
                              </w:rPr>
                              <w:t>Apsa</w:t>
                            </w:r>
                            <w:proofErr w:type="spellEnd"/>
                            <w:r w:rsidRPr="00C63B89">
                              <w:rPr>
                                <w:rFonts w:ascii="Calibri" w:hAnsi="Calibri"/>
                                <w:color w:val="1F4E79" w:themeColor="accent1" w:themeShade="80"/>
                                <w:lang w:eastAsia="fr-FR"/>
                              </w:rPr>
                              <w:t>, l'association pour la solidarité active de Lens, en partenariat avec la ville, quatre photographes et un écrivain, est un message fort sur les préjugés liés à la précarité.</w:t>
                            </w:r>
                          </w:p>
                          <w:p w:rsidR="00F4014D" w:rsidRPr="00C63B89" w:rsidRDefault="00F4014D" w:rsidP="00F4014D">
                            <w:pPr>
                              <w:pStyle w:val="Sansinterligne"/>
                              <w:jc w:val="both"/>
                              <w:rPr>
                                <w:rFonts w:ascii="Calibri" w:hAnsi="Calibri"/>
                                <w:color w:val="1F4E79" w:themeColor="accent1" w:themeShade="80"/>
                                <w:sz w:val="16"/>
                                <w:szCs w:val="16"/>
                                <w:lang w:eastAsia="fr-FR"/>
                              </w:rPr>
                            </w:pPr>
                          </w:p>
                          <w:p w:rsidR="00F4014D" w:rsidRDefault="00F4014D" w:rsidP="00F4014D">
                            <w:pPr>
                              <w:pStyle w:val="Sansinterligne"/>
                              <w:jc w:val="both"/>
                              <w:rPr>
                                <w:rFonts w:ascii="Calibri" w:hAnsi="Calibri"/>
                                <w:color w:val="1F4E79" w:themeColor="accent1" w:themeShade="80"/>
                                <w:lang w:eastAsia="fr-FR"/>
                              </w:rPr>
                            </w:pPr>
                            <w:r w:rsidRPr="00C63B89">
                              <w:rPr>
                                <w:rFonts w:ascii="Calibri" w:hAnsi="Calibri"/>
                                <w:color w:val="1F4E79" w:themeColor="accent1" w:themeShade="80"/>
                                <w:lang w:eastAsia="fr-FR"/>
                              </w:rPr>
                              <w:t xml:space="preserve">En 2013 déjà, dans le cadre d'un projet Santé et estime de soi, avec le centre d'hébergement et de réinsertion sociale La Maison d'accueil, une exposition avait abouti. « L'idée était de permettre à des gens accueillis ici de faire une démarche de bien-être, un travail sur eux, explique Marc </w:t>
                            </w:r>
                            <w:proofErr w:type="spellStart"/>
                            <w:r w:rsidRPr="00C63B89">
                              <w:rPr>
                                <w:rFonts w:ascii="Calibri" w:hAnsi="Calibri"/>
                                <w:color w:val="1F4E79" w:themeColor="accent1" w:themeShade="80"/>
                                <w:lang w:eastAsia="fr-FR"/>
                              </w:rPr>
                              <w:t>Demanze</w:t>
                            </w:r>
                            <w:proofErr w:type="spellEnd"/>
                            <w:r w:rsidRPr="00C63B89">
                              <w:rPr>
                                <w:rFonts w:ascii="Calibri" w:hAnsi="Calibri"/>
                                <w:color w:val="1F4E79" w:themeColor="accent1" w:themeShade="80"/>
                                <w:lang w:eastAsia="fr-FR"/>
                              </w:rPr>
                              <w:t>, directeur de la structure. Il y a eu un groupe de paroles, des ateliers de sophrologie, du sport avec un coach, mais il y a aussi eu un véritable besoin de s'exprimer. Nous avons donc débuté un travail avec Abdoulaye Sima. »</w:t>
                            </w:r>
                          </w:p>
                          <w:p w:rsidR="00F4014D" w:rsidRPr="00C63B89" w:rsidRDefault="00F4014D" w:rsidP="00F4014D">
                            <w:pPr>
                              <w:pStyle w:val="Sansinterligne"/>
                              <w:jc w:val="both"/>
                              <w:rPr>
                                <w:rFonts w:ascii="Calibri" w:hAnsi="Calibri"/>
                                <w:color w:val="1F4E79" w:themeColor="accent1" w:themeShade="80"/>
                                <w:sz w:val="16"/>
                                <w:szCs w:val="16"/>
                                <w:lang w:eastAsia="fr-FR"/>
                              </w:rPr>
                            </w:pPr>
                          </w:p>
                          <w:p w:rsidR="00F4014D" w:rsidRDefault="00F4014D" w:rsidP="00F4014D">
                            <w:pPr>
                              <w:pStyle w:val="Sansinterligne"/>
                              <w:jc w:val="both"/>
                              <w:rPr>
                                <w:rFonts w:ascii="Calibri" w:hAnsi="Calibri"/>
                                <w:color w:val="1F4E79" w:themeColor="accent1" w:themeShade="80"/>
                                <w:lang w:eastAsia="fr-FR"/>
                              </w:rPr>
                            </w:pPr>
                            <w:r w:rsidRPr="00C63B89">
                              <w:rPr>
                                <w:rFonts w:ascii="Calibri" w:hAnsi="Calibri"/>
                                <w:color w:val="1F4E79" w:themeColor="accent1" w:themeShade="80"/>
                                <w:lang w:eastAsia="fr-FR"/>
                              </w:rPr>
                              <w:t>Et quand l'exposition a été présentée, le succès a été au rendez-vous : de nombreux autres services de l'association ont manifesté leur volonté de participer. L'exposition 2014 est ainsi née.</w:t>
                            </w:r>
                          </w:p>
                          <w:p w:rsidR="00F4014D" w:rsidRPr="00C63B89" w:rsidRDefault="00F4014D" w:rsidP="00F4014D">
                            <w:pPr>
                              <w:pStyle w:val="Sansinterligne"/>
                              <w:jc w:val="both"/>
                              <w:rPr>
                                <w:rFonts w:ascii="Calibri" w:hAnsi="Calibri"/>
                                <w:color w:val="1F4E79" w:themeColor="accent1" w:themeShade="80"/>
                                <w:sz w:val="16"/>
                                <w:szCs w:val="16"/>
                                <w:lang w:eastAsia="fr-FR"/>
                              </w:rPr>
                            </w:pPr>
                          </w:p>
                          <w:p w:rsidR="00F4014D" w:rsidRDefault="00F4014D" w:rsidP="00F4014D">
                            <w:pPr>
                              <w:pStyle w:val="Sansinterligne"/>
                              <w:jc w:val="both"/>
                              <w:rPr>
                                <w:rFonts w:ascii="Calibri" w:hAnsi="Calibri"/>
                                <w:color w:val="1F4E79" w:themeColor="accent1" w:themeShade="80"/>
                                <w:lang w:eastAsia="fr-FR"/>
                              </w:rPr>
                            </w:pPr>
                            <w:r w:rsidRPr="00C63B89">
                              <w:rPr>
                                <w:rFonts w:ascii="Calibri" w:hAnsi="Calibri"/>
                                <w:color w:val="1F4E79" w:themeColor="accent1" w:themeShade="80"/>
                                <w:lang w:eastAsia="fr-FR"/>
                              </w:rPr>
                              <w:t xml:space="preserve">Mais cette fois, quatre photographes participent au projet. </w:t>
                            </w:r>
                            <w:proofErr w:type="spellStart"/>
                            <w:r w:rsidRPr="00C63B89">
                              <w:rPr>
                                <w:rFonts w:ascii="Calibri" w:hAnsi="Calibri"/>
                                <w:color w:val="1F4E79" w:themeColor="accent1" w:themeShade="80"/>
                                <w:lang w:eastAsia="fr-FR"/>
                              </w:rPr>
                              <w:t>Abdouaye</w:t>
                            </w:r>
                            <w:proofErr w:type="spellEnd"/>
                            <w:r w:rsidRPr="00C63B89">
                              <w:rPr>
                                <w:rFonts w:ascii="Calibri" w:hAnsi="Calibri"/>
                                <w:color w:val="1F4E79" w:themeColor="accent1" w:themeShade="80"/>
                                <w:lang w:eastAsia="fr-FR"/>
                              </w:rPr>
                              <w:t xml:space="preserve"> Sima exposera le travail qu'il réalise à Paris actuellement : un kaléidoscope de photos prises dans les rues de Paris et dans ses sous-sols. « Il sera celui qui brise les cœurs, qui amène l'émotion ». Jean-Pierre Guilbert, lui, est venu suivre les ateliers d'insertion professionnelle de l'</w:t>
                            </w:r>
                            <w:proofErr w:type="spellStart"/>
                            <w:r w:rsidRPr="00C63B89">
                              <w:rPr>
                                <w:rFonts w:ascii="Calibri" w:hAnsi="Calibri"/>
                                <w:color w:val="1F4E79" w:themeColor="accent1" w:themeShade="80"/>
                                <w:lang w:eastAsia="fr-FR"/>
                              </w:rPr>
                              <w:t>Apsa</w:t>
                            </w:r>
                            <w:proofErr w:type="spellEnd"/>
                            <w:r w:rsidRPr="00C63B89">
                              <w:rPr>
                                <w:rFonts w:ascii="Calibri" w:hAnsi="Calibri"/>
                                <w:color w:val="1F4E79" w:themeColor="accent1" w:themeShade="80"/>
                                <w:lang w:eastAsia="fr-FR"/>
                              </w:rPr>
                              <w:t xml:space="preserve">. « Pour montrer que la précarité n'est pas irrémédiable », souligne le directeur. Ensuite, on trouve Ali </w:t>
                            </w:r>
                            <w:proofErr w:type="spellStart"/>
                            <w:r w:rsidRPr="00C63B89">
                              <w:rPr>
                                <w:rFonts w:ascii="Calibri" w:hAnsi="Calibri"/>
                                <w:color w:val="1F4E79" w:themeColor="accent1" w:themeShade="80"/>
                                <w:lang w:eastAsia="fr-FR"/>
                              </w:rPr>
                              <w:t>Msellek</w:t>
                            </w:r>
                            <w:proofErr w:type="spellEnd"/>
                            <w:r w:rsidRPr="00C63B89">
                              <w:rPr>
                                <w:rFonts w:ascii="Calibri" w:hAnsi="Calibri"/>
                                <w:color w:val="1F4E79" w:themeColor="accent1" w:themeShade="80"/>
                                <w:lang w:eastAsia="fr-FR"/>
                              </w:rPr>
                              <w:t>, « un clin d'</w:t>
                            </w:r>
                            <w:proofErr w:type="spellStart"/>
                            <w:r w:rsidRPr="00C63B89">
                              <w:rPr>
                                <w:rFonts w:ascii="Calibri" w:hAnsi="Calibri"/>
                                <w:color w:val="1F4E79" w:themeColor="accent1" w:themeShade="80"/>
                                <w:lang w:eastAsia="fr-FR"/>
                              </w:rPr>
                              <w:t>oeil</w:t>
                            </w:r>
                            <w:proofErr w:type="spellEnd"/>
                            <w:r w:rsidRPr="00C63B89">
                              <w:rPr>
                                <w:rFonts w:ascii="Calibri" w:hAnsi="Calibri"/>
                                <w:color w:val="1F4E79" w:themeColor="accent1" w:themeShade="80"/>
                                <w:lang w:eastAsia="fr-FR"/>
                              </w:rPr>
                              <w:t xml:space="preserve"> complice aux Compagnons d'Emmaüs. » Autres artistes, inattendus cette fois : les usagers de la maison relais de Noyelles-sous-Lens et de Lens. Jean-Pierre Carlier, lui-même photographe et membre de l'association, leur a remis un appareil photo. « On nous a demandé de photographier des moments de vie, des moments collectifs », expliquent Olivier et Sandrine Lemaire, résidents de la maison relais de Noyelles.</w:t>
                            </w:r>
                          </w:p>
                          <w:p w:rsidR="00F4014D" w:rsidRPr="00C63B89" w:rsidRDefault="00F4014D" w:rsidP="00F4014D">
                            <w:pPr>
                              <w:pStyle w:val="Sansinterligne"/>
                              <w:jc w:val="both"/>
                              <w:rPr>
                                <w:rFonts w:ascii="Calibri" w:hAnsi="Calibri"/>
                                <w:color w:val="1F4E79" w:themeColor="accent1" w:themeShade="80"/>
                                <w:sz w:val="16"/>
                                <w:szCs w:val="16"/>
                                <w:lang w:eastAsia="fr-FR"/>
                              </w:rPr>
                            </w:pPr>
                          </w:p>
                          <w:p w:rsidR="00F4014D" w:rsidRDefault="00F4014D" w:rsidP="00F4014D">
                            <w:pPr>
                              <w:pStyle w:val="Sansinterligne"/>
                              <w:jc w:val="both"/>
                              <w:rPr>
                                <w:rFonts w:ascii="Calibri" w:hAnsi="Calibri"/>
                                <w:color w:val="1F4E79" w:themeColor="accent1" w:themeShade="80"/>
                                <w:lang w:eastAsia="fr-FR"/>
                              </w:rPr>
                            </w:pPr>
                            <w:r w:rsidRPr="00C63B89">
                              <w:rPr>
                                <w:rFonts w:ascii="Calibri" w:hAnsi="Calibri"/>
                                <w:color w:val="1F4E79" w:themeColor="accent1" w:themeShade="80"/>
                                <w:lang w:eastAsia="fr-FR"/>
                              </w:rPr>
                              <w:t xml:space="preserve">Enfin, un travail d'écriture et de création est venu se greffer. « On a travaillé pendant six mois avec Philippe </w:t>
                            </w:r>
                            <w:proofErr w:type="spellStart"/>
                            <w:r w:rsidRPr="00C63B89">
                              <w:rPr>
                                <w:rFonts w:ascii="Calibri" w:hAnsi="Calibri"/>
                                <w:color w:val="1F4E79" w:themeColor="accent1" w:themeShade="80"/>
                                <w:lang w:eastAsia="fr-FR"/>
                              </w:rPr>
                              <w:t>Masselot</w:t>
                            </w:r>
                            <w:proofErr w:type="spellEnd"/>
                            <w:r w:rsidRPr="00C63B89">
                              <w:rPr>
                                <w:rFonts w:ascii="Calibri" w:hAnsi="Calibri"/>
                                <w:color w:val="1F4E79" w:themeColor="accent1" w:themeShade="80"/>
                                <w:lang w:eastAsia="fr-FR"/>
                              </w:rPr>
                              <w:t>, un romancier, explique Daniel Leroux, participant à l'atelier. Nous avons travaillé sur des phrases chocs, des symboles. » Un banc en carton où l'on peut lire "assistez-vous", un arbre à masque pour symboliser l'anonymat, une porte... les messages sont forts. Un montage vidéo a également été réalisé.</w:t>
                            </w:r>
                          </w:p>
                          <w:p w:rsidR="00F4014D" w:rsidRPr="00C63B89" w:rsidRDefault="00F4014D" w:rsidP="00F4014D">
                            <w:pPr>
                              <w:pStyle w:val="Sansinterligne"/>
                              <w:jc w:val="both"/>
                              <w:rPr>
                                <w:rFonts w:ascii="Calibri" w:hAnsi="Calibri"/>
                                <w:color w:val="1F4E79" w:themeColor="accent1" w:themeShade="80"/>
                                <w:sz w:val="16"/>
                                <w:szCs w:val="16"/>
                                <w:lang w:eastAsia="fr-FR"/>
                              </w:rPr>
                            </w:pPr>
                          </w:p>
                          <w:p w:rsidR="00F4014D" w:rsidRPr="00C63B89" w:rsidRDefault="00F4014D" w:rsidP="00F4014D">
                            <w:pPr>
                              <w:pStyle w:val="Sansinterligne"/>
                              <w:jc w:val="both"/>
                              <w:rPr>
                                <w:rFonts w:ascii="Calibri" w:hAnsi="Calibri"/>
                                <w:color w:val="1F4E79" w:themeColor="accent1" w:themeShade="80"/>
                                <w:lang w:eastAsia="fr-FR"/>
                              </w:rPr>
                            </w:pPr>
                            <w:r w:rsidRPr="00C63B89">
                              <w:rPr>
                                <w:rFonts w:ascii="Calibri" w:hAnsi="Calibri"/>
                                <w:color w:val="1F4E79" w:themeColor="accent1" w:themeShade="80"/>
                                <w:lang w:eastAsia="fr-FR"/>
                              </w:rPr>
                              <w:t>Une autre façon encore de croiser les regards, de montrer que « la précarité n'est pas une maladie ».</w:t>
                            </w:r>
                          </w:p>
                          <w:p w:rsidR="00F4014D" w:rsidRDefault="00F4014D" w:rsidP="00F4014D">
                            <w:pPr>
                              <w:pStyle w:val="Sansinterligne"/>
                              <w:jc w:val="both"/>
                              <w:rPr>
                                <w:rFonts w:ascii="Calibri" w:hAnsi="Calibri"/>
                                <w:color w:val="1F4E79" w:themeColor="accent1" w:themeShade="80"/>
                                <w:lang w:eastAsia="fr-FR"/>
                              </w:rPr>
                            </w:pPr>
                            <w:r w:rsidRPr="00C63B89">
                              <w:rPr>
                                <w:rFonts w:ascii="Calibri" w:hAnsi="Calibri"/>
                                <w:color w:val="1F4E79" w:themeColor="accent1" w:themeShade="80"/>
                                <w:lang w:eastAsia="fr-FR"/>
                              </w:rPr>
                              <w:t>L'exposition se trouve, dès le 6 mai,  au Colisée  de Lens. À voir jusqu'au 17 mai 11 heures,  temps du "finissage".</w:t>
                            </w:r>
                          </w:p>
                          <w:p w:rsidR="00F4014D" w:rsidRPr="00145AE4" w:rsidRDefault="00F4014D" w:rsidP="00145AE4">
                            <w:pPr>
                              <w:pStyle w:val="Sansinterligne"/>
                              <w:jc w:val="right"/>
                              <w:rPr>
                                <w:rFonts w:ascii="Calibri" w:hAnsi="Calibri"/>
                                <w:b/>
                                <w:color w:val="1F4E79" w:themeColor="accent1" w:themeShade="80"/>
                                <w:sz w:val="16"/>
                                <w:szCs w:val="16"/>
                                <w:lang w:eastAsia="fr-FR"/>
                              </w:rPr>
                            </w:pPr>
                            <w:r w:rsidRPr="00145AE4">
                              <w:rPr>
                                <w:rFonts w:ascii="Calibri" w:hAnsi="Calibri"/>
                                <w:b/>
                                <w:color w:val="1F4E79" w:themeColor="accent1" w:themeShade="80"/>
                                <w:sz w:val="16"/>
                                <w:szCs w:val="16"/>
                                <w:lang w:eastAsia="fr-FR"/>
                              </w:rPr>
                              <w:t>Aurélie DELFORGE</w:t>
                            </w:r>
                          </w:p>
                          <w:p w:rsidR="00F4014D" w:rsidRDefault="00F4014D" w:rsidP="00F4014D">
                            <w:pPr>
                              <w:pStyle w:val="Sansinterligne"/>
                              <w:jc w:val="both"/>
                              <w:rPr>
                                <w:rFonts w:ascii="Calibri" w:hAnsi="Calibri"/>
                                <w:color w:val="1F4E79" w:themeColor="accent1" w:themeShade="80"/>
                                <w:lang w:eastAsia="fr-FR"/>
                              </w:rPr>
                            </w:pPr>
                          </w:p>
                          <w:p w:rsidR="00F4014D" w:rsidRDefault="00F4014D" w:rsidP="00F4014D">
                            <w:pPr>
                              <w:pStyle w:val="Sansinterligne"/>
                              <w:jc w:val="both"/>
                              <w:rPr>
                                <w:rFonts w:ascii="Calibri" w:hAnsi="Calibri"/>
                                <w:color w:val="1F4E79" w:themeColor="accent1" w:themeShade="80"/>
                                <w:lang w:eastAsia="fr-FR"/>
                              </w:rPr>
                            </w:pPr>
                          </w:p>
                          <w:p w:rsidR="00F4014D" w:rsidRDefault="00F4014D" w:rsidP="00F4014D">
                            <w:pPr>
                              <w:pStyle w:val="Sansinterligne"/>
                              <w:jc w:val="both"/>
                              <w:rPr>
                                <w:rFonts w:ascii="Calibri" w:hAnsi="Calibri"/>
                                <w:color w:val="1F4E79" w:themeColor="accent1" w:themeShade="80"/>
                                <w:lang w:eastAsia="fr-FR"/>
                              </w:rPr>
                            </w:pPr>
                          </w:p>
                          <w:p w:rsidR="00F4014D" w:rsidRDefault="00F4014D" w:rsidP="00F4014D">
                            <w:pPr>
                              <w:pStyle w:val="Sansinterligne"/>
                              <w:jc w:val="both"/>
                              <w:rPr>
                                <w:rFonts w:ascii="Calibri" w:hAnsi="Calibri"/>
                                <w:color w:val="1F4E79" w:themeColor="accent1" w:themeShade="80"/>
                                <w:lang w:eastAsia="fr-FR"/>
                              </w:rPr>
                            </w:pPr>
                          </w:p>
                          <w:p w:rsidR="00AF7653" w:rsidRDefault="00AF76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CB61E" id="Rectangle à coins arrondis 8" o:spid="_x0000_s1026" style="position:absolute;left:0;text-align:left;margin-left:3.3pt;margin-top:12.4pt;width:502.65pt;height:640.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" fillcolor="#deeaf6 [660]" strokecolor="#1f4e79" strokeweight="1pt">
                <v:stroke joinstyle="miter"/>
                <v:textbox>
                  <w:txbxContent>
                    <w:p w:rsidR="00F4014D" w:rsidRDefault="00F4014D" w:rsidP="00F4014D">
                      <w:pPr>
                        <w:jc w:val="both"/>
                      </w:pPr>
                      <w:r>
                        <w:t xml:space="preserve">                                               </w:t>
                      </w:r>
                      <w:r>
                        <w:rPr>
                          <w:noProof/>
                          <w:lang w:eastAsia="fr-FR"/>
                        </w:rPr>
                        <w:drawing>
                          <wp:inline distT="0" distB="0" distL="0" distR="0" wp14:anchorId="3FF1F516" wp14:editId="40543538">
                            <wp:extent cx="1806388" cy="1099938"/>
                            <wp:effectExtent l="0" t="0" r="3810" b="5080"/>
                            <wp:docPr id="1" name="Image 1" descr="La réalisation de l'exposition Regards croisés rassemble plusieurs services de l'Apsa de Lens."/>
                            <wp:cNvGraphicFramePr/>
                            <a:graphic xmlns:a="http://schemas.openxmlformats.org/drawingml/2006/main">
                              <a:graphicData uri="http://schemas.openxmlformats.org/drawingml/2006/picture">
                                <pic:pic xmlns:pic="http://schemas.openxmlformats.org/drawingml/2006/picture">
                                  <pic:nvPicPr>
                                    <pic:cNvPr id="1" name="Image 1" descr="La réalisation de l'exposition Regards croisés rassemble plusieurs services de l'Apsa de Len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4405" cy="1110909"/>
                                    </a:xfrm>
                                    <a:prstGeom prst="rect">
                                      <a:avLst/>
                                    </a:prstGeom>
                                    <a:noFill/>
                                    <a:ln>
                                      <a:noFill/>
                                    </a:ln>
                                  </pic:spPr>
                                </pic:pic>
                              </a:graphicData>
                            </a:graphic>
                          </wp:inline>
                        </w:drawing>
                      </w:r>
                    </w:p>
                    <w:p w:rsidR="00F4014D" w:rsidRDefault="00F4014D" w:rsidP="00F4014D">
                      <w:pPr>
                        <w:pStyle w:val="Sansinterligne"/>
                        <w:jc w:val="both"/>
                        <w:rPr>
                          <w:rFonts w:ascii="Calibri" w:hAnsi="Calibri"/>
                          <w:color w:val="1F4E79" w:themeColor="accent1" w:themeShade="80"/>
                          <w:lang w:eastAsia="fr-FR"/>
                        </w:rPr>
                      </w:pPr>
                      <w:r w:rsidRPr="00C63B89">
                        <w:rPr>
                          <w:rFonts w:ascii="Calibri" w:hAnsi="Calibri"/>
                          <w:color w:val="1F4E79" w:themeColor="accent1" w:themeShade="80"/>
                          <w:lang w:eastAsia="fr-FR"/>
                        </w:rPr>
                        <w:t>"La réalisation de l'exposition Regards croisés rassemble plusieurs services de l'</w:t>
                      </w:r>
                      <w:proofErr w:type="spellStart"/>
                      <w:r w:rsidRPr="00C63B89">
                        <w:rPr>
                          <w:rFonts w:ascii="Calibri" w:hAnsi="Calibri"/>
                          <w:color w:val="1F4E79" w:themeColor="accent1" w:themeShade="80"/>
                          <w:lang w:eastAsia="fr-FR"/>
                        </w:rPr>
                        <w:t>Apsa</w:t>
                      </w:r>
                      <w:proofErr w:type="spellEnd"/>
                      <w:r w:rsidRPr="00C63B89">
                        <w:rPr>
                          <w:rFonts w:ascii="Calibri" w:hAnsi="Calibri"/>
                          <w:color w:val="1F4E79" w:themeColor="accent1" w:themeShade="80"/>
                          <w:lang w:eastAsia="fr-FR"/>
                        </w:rPr>
                        <w:t xml:space="preserve"> de Lens.</w:t>
                      </w:r>
                    </w:p>
                    <w:p w:rsidR="00F4014D" w:rsidRPr="00145AE4" w:rsidRDefault="00F4014D" w:rsidP="00F4014D">
                      <w:pPr>
                        <w:pStyle w:val="Sansinterligne"/>
                        <w:jc w:val="both"/>
                        <w:rPr>
                          <w:rFonts w:ascii="Calibri" w:hAnsi="Calibri"/>
                          <w:color w:val="1F4E79" w:themeColor="accent1" w:themeShade="80"/>
                          <w:sz w:val="16"/>
                          <w:szCs w:val="16"/>
                          <w:lang w:eastAsia="fr-FR"/>
                        </w:rPr>
                      </w:pPr>
                    </w:p>
                    <w:p w:rsidR="00F4014D" w:rsidRDefault="00F4014D" w:rsidP="00F4014D">
                      <w:pPr>
                        <w:pStyle w:val="Sansinterligne"/>
                        <w:jc w:val="both"/>
                        <w:rPr>
                          <w:rFonts w:ascii="Calibri" w:hAnsi="Calibri"/>
                          <w:color w:val="1F4E79" w:themeColor="accent1" w:themeShade="80"/>
                          <w:lang w:eastAsia="fr-FR"/>
                        </w:rPr>
                      </w:pPr>
                      <w:r w:rsidRPr="00C63B89">
                        <w:rPr>
                          <w:rFonts w:ascii="Calibri" w:hAnsi="Calibri"/>
                          <w:color w:val="1F4E79" w:themeColor="accent1" w:themeShade="80"/>
                          <w:lang w:eastAsia="fr-FR"/>
                        </w:rPr>
                        <w:t>Photos, textes, créations, l'exposition réalisée par l'</w:t>
                      </w:r>
                      <w:proofErr w:type="spellStart"/>
                      <w:r w:rsidRPr="00C63B89">
                        <w:rPr>
                          <w:rFonts w:ascii="Calibri" w:hAnsi="Calibri"/>
                          <w:color w:val="1F4E79" w:themeColor="accent1" w:themeShade="80"/>
                          <w:lang w:eastAsia="fr-FR"/>
                        </w:rPr>
                        <w:t>Apsa</w:t>
                      </w:r>
                      <w:proofErr w:type="spellEnd"/>
                      <w:r w:rsidRPr="00C63B89">
                        <w:rPr>
                          <w:rFonts w:ascii="Calibri" w:hAnsi="Calibri"/>
                          <w:color w:val="1F4E79" w:themeColor="accent1" w:themeShade="80"/>
                          <w:lang w:eastAsia="fr-FR"/>
                        </w:rPr>
                        <w:t>, l'association pour la solidarité active de Lens, en partenariat avec la ville, quatre photographes et un écrivain, est un message fort sur les préjugés liés à la précarité.</w:t>
                      </w:r>
                    </w:p>
                    <w:p w:rsidR="00F4014D" w:rsidRPr="00C63B89" w:rsidRDefault="00F4014D" w:rsidP="00F4014D">
                      <w:pPr>
                        <w:pStyle w:val="Sansinterligne"/>
                        <w:jc w:val="both"/>
                        <w:rPr>
                          <w:rFonts w:ascii="Calibri" w:hAnsi="Calibri"/>
                          <w:color w:val="1F4E79" w:themeColor="accent1" w:themeShade="80"/>
                          <w:sz w:val="16"/>
                          <w:szCs w:val="16"/>
                          <w:lang w:eastAsia="fr-FR"/>
                        </w:rPr>
                      </w:pPr>
                    </w:p>
                    <w:p w:rsidR="00F4014D" w:rsidRDefault="00F4014D" w:rsidP="00F4014D">
                      <w:pPr>
                        <w:pStyle w:val="Sansinterligne"/>
                        <w:jc w:val="both"/>
                        <w:rPr>
                          <w:rFonts w:ascii="Calibri" w:hAnsi="Calibri"/>
                          <w:color w:val="1F4E79" w:themeColor="accent1" w:themeShade="80"/>
                          <w:lang w:eastAsia="fr-FR"/>
                        </w:rPr>
                      </w:pPr>
                      <w:r w:rsidRPr="00C63B89">
                        <w:rPr>
                          <w:rFonts w:ascii="Calibri" w:hAnsi="Calibri"/>
                          <w:color w:val="1F4E79" w:themeColor="accent1" w:themeShade="80"/>
                          <w:lang w:eastAsia="fr-FR"/>
                        </w:rPr>
                        <w:t xml:space="preserve">En 2013 déjà, dans le cadre d'un projet Santé et estime de soi, avec le centre d'hébergement et de réinsertion sociale La Maison d'accueil, une exposition avait abouti. « L'idée était de permettre à des gens accueillis ici de faire une démarche de bien-être, un travail sur eux, explique Marc </w:t>
                      </w:r>
                      <w:proofErr w:type="spellStart"/>
                      <w:r w:rsidRPr="00C63B89">
                        <w:rPr>
                          <w:rFonts w:ascii="Calibri" w:hAnsi="Calibri"/>
                          <w:color w:val="1F4E79" w:themeColor="accent1" w:themeShade="80"/>
                          <w:lang w:eastAsia="fr-FR"/>
                        </w:rPr>
                        <w:t>Demanze</w:t>
                      </w:r>
                      <w:proofErr w:type="spellEnd"/>
                      <w:r w:rsidRPr="00C63B89">
                        <w:rPr>
                          <w:rFonts w:ascii="Calibri" w:hAnsi="Calibri"/>
                          <w:color w:val="1F4E79" w:themeColor="accent1" w:themeShade="80"/>
                          <w:lang w:eastAsia="fr-FR"/>
                        </w:rPr>
                        <w:t>, directeur de la structure. Il y a eu un groupe de paroles, des ateliers de sophrologie, du sport avec un coach, mais il y a aussi eu un véritable besoin de s'exprimer. Nous avons donc débuté un travail avec Abdoulaye Sima. »</w:t>
                      </w:r>
                    </w:p>
                    <w:p w:rsidR="00F4014D" w:rsidRPr="00C63B89" w:rsidRDefault="00F4014D" w:rsidP="00F4014D">
                      <w:pPr>
                        <w:pStyle w:val="Sansinterligne"/>
                        <w:jc w:val="both"/>
                        <w:rPr>
                          <w:rFonts w:ascii="Calibri" w:hAnsi="Calibri"/>
                          <w:color w:val="1F4E79" w:themeColor="accent1" w:themeShade="80"/>
                          <w:sz w:val="16"/>
                          <w:szCs w:val="16"/>
                          <w:lang w:eastAsia="fr-FR"/>
                        </w:rPr>
                      </w:pPr>
                    </w:p>
                    <w:p w:rsidR="00F4014D" w:rsidRDefault="00F4014D" w:rsidP="00F4014D">
                      <w:pPr>
                        <w:pStyle w:val="Sansinterligne"/>
                        <w:jc w:val="both"/>
                        <w:rPr>
                          <w:rFonts w:ascii="Calibri" w:hAnsi="Calibri"/>
                          <w:color w:val="1F4E79" w:themeColor="accent1" w:themeShade="80"/>
                          <w:lang w:eastAsia="fr-FR"/>
                        </w:rPr>
                      </w:pPr>
                      <w:r w:rsidRPr="00C63B89">
                        <w:rPr>
                          <w:rFonts w:ascii="Calibri" w:hAnsi="Calibri"/>
                          <w:color w:val="1F4E79" w:themeColor="accent1" w:themeShade="80"/>
                          <w:lang w:eastAsia="fr-FR"/>
                        </w:rPr>
                        <w:t>Et quand l'exposition a été présentée, le succès a été au rendez-vous : de nombreux autres services de l'association ont manifesté leur volonté de participer. L'exposition 2014 est ainsi née.</w:t>
                      </w:r>
                    </w:p>
                    <w:p w:rsidR="00F4014D" w:rsidRPr="00C63B89" w:rsidRDefault="00F4014D" w:rsidP="00F4014D">
                      <w:pPr>
                        <w:pStyle w:val="Sansinterligne"/>
                        <w:jc w:val="both"/>
                        <w:rPr>
                          <w:rFonts w:ascii="Calibri" w:hAnsi="Calibri"/>
                          <w:color w:val="1F4E79" w:themeColor="accent1" w:themeShade="80"/>
                          <w:sz w:val="16"/>
                          <w:szCs w:val="16"/>
                          <w:lang w:eastAsia="fr-FR"/>
                        </w:rPr>
                      </w:pPr>
                    </w:p>
                    <w:p w:rsidR="00F4014D" w:rsidRDefault="00F4014D" w:rsidP="00F4014D">
                      <w:pPr>
                        <w:pStyle w:val="Sansinterligne"/>
                        <w:jc w:val="both"/>
                        <w:rPr>
                          <w:rFonts w:ascii="Calibri" w:hAnsi="Calibri"/>
                          <w:color w:val="1F4E79" w:themeColor="accent1" w:themeShade="80"/>
                          <w:lang w:eastAsia="fr-FR"/>
                        </w:rPr>
                      </w:pPr>
                      <w:r w:rsidRPr="00C63B89">
                        <w:rPr>
                          <w:rFonts w:ascii="Calibri" w:hAnsi="Calibri"/>
                          <w:color w:val="1F4E79" w:themeColor="accent1" w:themeShade="80"/>
                          <w:lang w:eastAsia="fr-FR"/>
                        </w:rPr>
                        <w:t xml:space="preserve">Mais cette fois, quatre photographes participent au projet. </w:t>
                      </w:r>
                      <w:proofErr w:type="spellStart"/>
                      <w:r w:rsidRPr="00C63B89">
                        <w:rPr>
                          <w:rFonts w:ascii="Calibri" w:hAnsi="Calibri"/>
                          <w:color w:val="1F4E79" w:themeColor="accent1" w:themeShade="80"/>
                          <w:lang w:eastAsia="fr-FR"/>
                        </w:rPr>
                        <w:t>Abdouaye</w:t>
                      </w:r>
                      <w:proofErr w:type="spellEnd"/>
                      <w:r w:rsidRPr="00C63B89">
                        <w:rPr>
                          <w:rFonts w:ascii="Calibri" w:hAnsi="Calibri"/>
                          <w:color w:val="1F4E79" w:themeColor="accent1" w:themeShade="80"/>
                          <w:lang w:eastAsia="fr-FR"/>
                        </w:rPr>
                        <w:t xml:space="preserve"> Sima exposera le travail qu'il réalise à Paris actuellement : un kaléidoscope de photos prises dans les rues de Paris et dans ses sous-sols. « Il sera celui qui brise les cœurs, qui amène l'émotion ». Jean-Pierre Guilbert, lui, est venu suivre les ateliers d'insertion professionnelle de l'</w:t>
                      </w:r>
                      <w:proofErr w:type="spellStart"/>
                      <w:r w:rsidRPr="00C63B89">
                        <w:rPr>
                          <w:rFonts w:ascii="Calibri" w:hAnsi="Calibri"/>
                          <w:color w:val="1F4E79" w:themeColor="accent1" w:themeShade="80"/>
                          <w:lang w:eastAsia="fr-FR"/>
                        </w:rPr>
                        <w:t>Apsa</w:t>
                      </w:r>
                      <w:proofErr w:type="spellEnd"/>
                      <w:r w:rsidRPr="00C63B89">
                        <w:rPr>
                          <w:rFonts w:ascii="Calibri" w:hAnsi="Calibri"/>
                          <w:color w:val="1F4E79" w:themeColor="accent1" w:themeShade="80"/>
                          <w:lang w:eastAsia="fr-FR"/>
                        </w:rPr>
                        <w:t xml:space="preserve">. « Pour montrer que la précarité n'est pas irrémédiable », souligne le directeur. Ensuite, on trouve Ali </w:t>
                      </w:r>
                      <w:proofErr w:type="spellStart"/>
                      <w:r w:rsidRPr="00C63B89">
                        <w:rPr>
                          <w:rFonts w:ascii="Calibri" w:hAnsi="Calibri"/>
                          <w:color w:val="1F4E79" w:themeColor="accent1" w:themeShade="80"/>
                          <w:lang w:eastAsia="fr-FR"/>
                        </w:rPr>
                        <w:t>Msellek</w:t>
                      </w:r>
                      <w:proofErr w:type="spellEnd"/>
                      <w:r w:rsidRPr="00C63B89">
                        <w:rPr>
                          <w:rFonts w:ascii="Calibri" w:hAnsi="Calibri"/>
                          <w:color w:val="1F4E79" w:themeColor="accent1" w:themeShade="80"/>
                          <w:lang w:eastAsia="fr-FR"/>
                        </w:rPr>
                        <w:t>, « un clin d'</w:t>
                      </w:r>
                      <w:proofErr w:type="spellStart"/>
                      <w:r w:rsidRPr="00C63B89">
                        <w:rPr>
                          <w:rFonts w:ascii="Calibri" w:hAnsi="Calibri"/>
                          <w:color w:val="1F4E79" w:themeColor="accent1" w:themeShade="80"/>
                          <w:lang w:eastAsia="fr-FR"/>
                        </w:rPr>
                        <w:t>oeil</w:t>
                      </w:r>
                      <w:proofErr w:type="spellEnd"/>
                      <w:r w:rsidRPr="00C63B89">
                        <w:rPr>
                          <w:rFonts w:ascii="Calibri" w:hAnsi="Calibri"/>
                          <w:color w:val="1F4E79" w:themeColor="accent1" w:themeShade="80"/>
                          <w:lang w:eastAsia="fr-FR"/>
                        </w:rPr>
                        <w:t xml:space="preserve"> complice aux Compagnons d'Emmaüs. » Autres artistes, inattendus cette fois : les usagers de la maison relais de Noyelles-sous-Lens et de Lens. Jean-Pierre Carlier, lui-même photographe et membre de l'association, leur a remis un appareil photo. « On nous a demandé de photographier des moments de vie, des moments collectifs », expliquent Olivier et Sandrine Lemaire, résidents de la maison relais de Noyelles.</w:t>
                      </w:r>
                    </w:p>
                    <w:p w:rsidR="00F4014D" w:rsidRPr="00C63B89" w:rsidRDefault="00F4014D" w:rsidP="00F4014D">
                      <w:pPr>
                        <w:pStyle w:val="Sansinterligne"/>
                        <w:jc w:val="both"/>
                        <w:rPr>
                          <w:rFonts w:ascii="Calibri" w:hAnsi="Calibri"/>
                          <w:color w:val="1F4E79" w:themeColor="accent1" w:themeShade="80"/>
                          <w:sz w:val="16"/>
                          <w:szCs w:val="16"/>
                          <w:lang w:eastAsia="fr-FR"/>
                        </w:rPr>
                      </w:pPr>
                    </w:p>
                    <w:p w:rsidR="00F4014D" w:rsidRDefault="00F4014D" w:rsidP="00F4014D">
                      <w:pPr>
                        <w:pStyle w:val="Sansinterligne"/>
                        <w:jc w:val="both"/>
                        <w:rPr>
                          <w:rFonts w:ascii="Calibri" w:hAnsi="Calibri"/>
                          <w:color w:val="1F4E79" w:themeColor="accent1" w:themeShade="80"/>
                          <w:lang w:eastAsia="fr-FR"/>
                        </w:rPr>
                      </w:pPr>
                      <w:r w:rsidRPr="00C63B89">
                        <w:rPr>
                          <w:rFonts w:ascii="Calibri" w:hAnsi="Calibri"/>
                          <w:color w:val="1F4E79" w:themeColor="accent1" w:themeShade="80"/>
                          <w:lang w:eastAsia="fr-FR"/>
                        </w:rPr>
                        <w:t xml:space="preserve">Enfin, un travail d'écriture et de création est venu se greffer. « On a travaillé pendant six mois avec Philippe </w:t>
                      </w:r>
                      <w:proofErr w:type="spellStart"/>
                      <w:r w:rsidRPr="00C63B89">
                        <w:rPr>
                          <w:rFonts w:ascii="Calibri" w:hAnsi="Calibri"/>
                          <w:color w:val="1F4E79" w:themeColor="accent1" w:themeShade="80"/>
                          <w:lang w:eastAsia="fr-FR"/>
                        </w:rPr>
                        <w:t>Masselot</w:t>
                      </w:r>
                      <w:proofErr w:type="spellEnd"/>
                      <w:r w:rsidRPr="00C63B89">
                        <w:rPr>
                          <w:rFonts w:ascii="Calibri" w:hAnsi="Calibri"/>
                          <w:color w:val="1F4E79" w:themeColor="accent1" w:themeShade="80"/>
                          <w:lang w:eastAsia="fr-FR"/>
                        </w:rPr>
                        <w:t>, un romancier, explique Daniel Leroux, participant à l'atelier. Nous avons travaillé sur des phrases chocs, des symboles. » Un banc en carton où l'on peut lire "assistez-vous", un arbre à masque pour symboliser l'anonymat, une porte... les messages sont forts. Un montage vidéo a également été réalisé.</w:t>
                      </w:r>
                    </w:p>
                    <w:p w:rsidR="00F4014D" w:rsidRPr="00C63B89" w:rsidRDefault="00F4014D" w:rsidP="00F4014D">
                      <w:pPr>
                        <w:pStyle w:val="Sansinterligne"/>
                        <w:jc w:val="both"/>
                        <w:rPr>
                          <w:rFonts w:ascii="Calibri" w:hAnsi="Calibri"/>
                          <w:color w:val="1F4E79" w:themeColor="accent1" w:themeShade="80"/>
                          <w:sz w:val="16"/>
                          <w:szCs w:val="16"/>
                          <w:lang w:eastAsia="fr-FR"/>
                        </w:rPr>
                      </w:pPr>
                    </w:p>
                    <w:p w:rsidR="00F4014D" w:rsidRPr="00C63B89" w:rsidRDefault="00F4014D" w:rsidP="00F4014D">
                      <w:pPr>
                        <w:pStyle w:val="Sansinterligne"/>
                        <w:jc w:val="both"/>
                        <w:rPr>
                          <w:rFonts w:ascii="Calibri" w:hAnsi="Calibri"/>
                          <w:color w:val="1F4E79" w:themeColor="accent1" w:themeShade="80"/>
                          <w:lang w:eastAsia="fr-FR"/>
                        </w:rPr>
                      </w:pPr>
                      <w:r w:rsidRPr="00C63B89">
                        <w:rPr>
                          <w:rFonts w:ascii="Calibri" w:hAnsi="Calibri"/>
                          <w:color w:val="1F4E79" w:themeColor="accent1" w:themeShade="80"/>
                          <w:lang w:eastAsia="fr-FR"/>
                        </w:rPr>
                        <w:t>Une autre façon encore de croiser les regards, de montrer que « la précarité n'est pas une maladie ».</w:t>
                      </w:r>
                    </w:p>
                    <w:p w:rsidR="00F4014D" w:rsidRDefault="00F4014D" w:rsidP="00F4014D">
                      <w:pPr>
                        <w:pStyle w:val="Sansinterligne"/>
                        <w:jc w:val="both"/>
                        <w:rPr>
                          <w:rFonts w:ascii="Calibri" w:hAnsi="Calibri"/>
                          <w:color w:val="1F4E79" w:themeColor="accent1" w:themeShade="80"/>
                          <w:lang w:eastAsia="fr-FR"/>
                        </w:rPr>
                      </w:pPr>
                      <w:r w:rsidRPr="00C63B89">
                        <w:rPr>
                          <w:rFonts w:ascii="Calibri" w:hAnsi="Calibri"/>
                          <w:color w:val="1F4E79" w:themeColor="accent1" w:themeShade="80"/>
                          <w:lang w:eastAsia="fr-FR"/>
                        </w:rPr>
                        <w:t>L'exposition se trouve, dès le 6 mai,  au Colisée  de Lens. À voir jusqu'au 17 mai 11 heures,  temps du "finissage".</w:t>
                      </w:r>
                    </w:p>
                    <w:p w:rsidR="00F4014D" w:rsidRPr="00145AE4" w:rsidRDefault="00F4014D" w:rsidP="00145AE4">
                      <w:pPr>
                        <w:pStyle w:val="Sansinterligne"/>
                        <w:jc w:val="right"/>
                        <w:rPr>
                          <w:rFonts w:ascii="Calibri" w:hAnsi="Calibri"/>
                          <w:b/>
                          <w:color w:val="1F4E79" w:themeColor="accent1" w:themeShade="80"/>
                          <w:sz w:val="16"/>
                          <w:szCs w:val="16"/>
                          <w:lang w:eastAsia="fr-FR"/>
                        </w:rPr>
                      </w:pPr>
                      <w:r w:rsidRPr="00145AE4">
                        <w:rPr>
                          <w:rFonts w:ascii="Calibri" w:hAnsi="Calibri"/>
                          <w:b/>
                          <w:color w:val="1F4E79" w:themeColor="accent1" w:themeShade="80"/>
                          <w:sz w:val="16"/>
                          <w:szCs w:val="16"/>
                          <w:lang w:eastAsia="fr-FR"/>
                        </w:rPr>
                        <w:t>Aurélie DELFORGE</w:t>
                      </w:r>
                    </w:p>
                    <w:p w:rsidR="00F4014D" w:rsidRDefault="00F4014D" w:rsidP="00F4014D">
                      <w:pPr>
                        <w:pStyle w:val="Sansinterligne"/>
                        <w:jc w:val="both"/>
                        <w:rPr>
                          <w:rFonts w:ascii="Calibri" w:hAnsi="Calibri"/>
                          <w:color w:val="1F4E79" w:themeColor="accent1" w:themeShade="80"/>
                          <w:lang w:eastAsia="fr-FR"/>
                        </w:rPr>
                      </w:pPr>
                    </w:p>
                    <w:p w:rsidR="00F4014D" w:rsidRDefault="00F4014D" w:rsidP="00F4014D">
                      <w:pPr>
                        <w:pStyle w:val="Sansinterligne"/>
                        <w:jc w:val="both"/>
                        <w:rPr>
                          <w:rFonts w:ascii="Calibri" w:hAnsi="Calibri"/>
                          <w:color w:val="1F4E79" w:themeColor="accent1" w:themeShade="80"/>
                          <w:lang w:eastAsia="fr-FR"/>
                        </w:rPr>
                      </w:pPr>
                    </w:p>
                    <w:p w:rsidR="00F4014D" w:rsidRDefault="00F4014D" w:rsidP="00F4014D">
                      <w:pPr>
                        <w:pStyle w:val="Sansinterligne"/>
                        <w:jc w:val="both"/>
                        <w:rPr>
                          <w:rFonts w:ascii="Calibri" w:hAnsi="Calibri"/>
                          <w:color w:val="1F4E79" w:themeColor="accent1" w:themeShade="80"/>
                          <w:lang w:eastAsia="fr-FR"/>
                        </w:rPr>
                      </w:pPr>
                    </w:p>
                    <w:p w:rsidR="00F4014D" w:rsidRDefault="00F4014D" w:rsidP="00F4014D">
                      <w:pPr>
                        <w:pStyle w:val="Sansinterligne"/>
                        <w:jc w:val="both"/>
                        <w:rPr>
                          <w:rFonts w:ascii="Calibri" w:hAnsi="Calibri"/>
                          <w:color w:val="1F4E79" w:themeColor="accent1" w:themeShade="80"/>
                          <w:lang w:eastAsia="fr-FR"/>
                        </w:rPr>
                      </w:pPr>
                    </w:p>
                    <w:p w:rsidR="00AF7653" w:rsidRDefault="00AF7653"/>
                  </w:txbxContent>
                </v:textbox>
                <w10:wrap anchorx="margin"/>
              </v:roundrect>
            </w:pict>
          </mc:Fallback>
        </mc:AlternateContent>
      </w:r>
      <w:r w:rsidR="005A0FA9" w:rsidRPr="00145AE4">
        <w:rPr>
          <w:b/>
          <w:i/>
          <w:sz w:val="16"/>
          <w:szCs w:val="16"/>
        </w:rPr>
        <w:t>Article</w:t>
      </w:r>
      <w:r w:rsidR="00960E91" w:rsidRPr="00145AE4">
        <w:rPr>
          <w:b/>
          <w:i/>
          <w:sz w:val="16"/>
          <w:szCs w:val="16"/>
        </w:rPr>
        <w:t xml:space="preserve"> tiré</w:t>
      </w:r>
      <w:r w:rsidR="005A0FA9" w:rsidRPr="00145AE4">
        <w:rPr>
          <w:b/>
          <w:i/>
          <w:sz w:val="16"/>
          <w:szCs w:val="16"/>
        </w:rPr>
        <w:t xml:space="preserve"> de l’avenir de l’Artois</w:t>
      </w:r>
    </w:p>
    <w:p w:rsidR="00F4014D" w:rsidRDefault="00F4014D" w:rsidP="005A0FA9">
      <w:pPr>
        <w:jc w:val="both"/>
        <w:rPr>
          <w:b/>
          <w:i/>
        </w:rPr>
      </w:pPr>
    </w:p>
    <w:p w:rsidR="00F4014D" w:rsidRDefault="00F4014D" w:rsidP="005A0FA9">
      <w:pPr>
        <w:jc w:val="both"/>
        <w:rPr>
          <w:b/>
          <w:i/>
        </w:rPr>
      </w:pPr>
    </w:p>
    <w:p w:rsidR="00F4014D" w:rsidRDefault="00F4014D" w:rsidP="005A0FA9">
      <w:pPr>
        <w:jc w:val="both"/>
        <w:rPr>
          <w:b/>
          <w:i/>
        </w:rPr>
      </w:pPr>
    </w:p>
    <w:p w:rsidR="00F4014D" w:rsidRDefault="00F4014D" w:rsidP="005A0FA9">
      <w:pPr>
        <w:jc w:val="both"/>
        <w:rPr>
          <w:b/>
          <w:i/>
        </w:rPr>
      </w:pPr>
    </w:p>
    <w:p w:rsidR="00F4014D" w:rsidRDefault="00F4014D" w:rsidP="005A0FA9">
      <w:pPr>
        <w:jc w:val="both"/>
        <w:rPr>
          <w:b/>
          <w:i/>
        </w:rPr>
      </w:pPr>
    </w:p>
    <w:p w:rsidR="00F4014D" w:rsidRDefault="00F4014D" w:rsidP="005A0FA9">
      <w:pPr>
        <w:jc w:val="both"/>
        <w:rPr>
          <w:b/>
          <w:i/>
        </w:rPr>
      </w:pPr>
    </w:p>
    <w:p w:rsidR="00F4014D" w:rsidRDefault="00F4014D" w:rsidP="005A0FA9">
      <w:pPr>
        <w:jc w:val="both"/>
        <w:rPr>
          <w:b/>
          <w:i/>
        </w:rPr>
      </w:pPr>
    </w:p>
    <w:p w:rsidR="00F4014D" w:rsidRDefault="00F4014D" w:rsidP="005A0FA9">
      <w:pPr>
        <w:jc w:val="both"/>
        <w:rPr>
          <w:b/>
          <w:i/>
        </w:rPr>
      </w:pPr>
    </w:p>
    <w:p w:rsidR="00F4014D" w:rsidRDefault="00F4014D" w:rsidP="005A0FA9">
      <w:pPr>
        <w:jc w:val="both"/>
        <w:rPr>
          <w:b/>
          <w:i/>
        </w:rPr>
      </w:pPr>
    </w:p>
    <w:p w:rsidR="00F4014D" w:rsidRDefault="00F4014D" w:rsidP="005A0FA9">
      <w:pPr>
        <w:jc w:val="both"/>
        <w:rPr>
          <w:b/>
          <w:i/>
        </w:rPr>
      </w:pPr>
    </w:p>
    <w:p w:rsidR="00F4014D" w:rsidRDefault="00F4014D" w:rsidP="005A0FA9">
      <w:pPr>
        <w:jc w:val="both"/>
        <w:rPr>
          <w:b/>
          <w:i/>
        </w:rPr>
      </w:pPr>
    </w:p>
    <w:p w:rsidR="00F4014D" w:rsidRDefault="00F4014D" w:rsidP="005A0FA9">
      <w:pPr>
        <w:jc w:val="both"/>
        <w:rPr>
          <w:b/>
          <w:i/>
        </w:rPr>
      </w:pPr>
    </w:p>
    <w:p w:rsidR="00F4014D" w:rsidRDefault="00F4014D" w:rsidP="00AF7653">
      <w:pPr>
        <w:jc w:val="both"/>
        <w:rPr>
          <w:b/>
          <w:i/>
        </w:rPr>
      </w:pPr>
    </w:p>
    <w:p w:rsidR="00F4014D" w:rsidRDefault="00F4014D" w:rsidP="00AF7653">
      <w:pPr>
        <w:jc w:val="both"/>
        <w:rPr>
          <w:b/>
          <w:i/>
        </w:rPr>
      </w:pPr>
    </w:p>
    <w:p w:rsidR="00F4014D" w:rsidRDefault="00F4014D" w:rsidP="00AF7653">
      <w:pPr>
        <w:jc w:val="both"/>
        <w:rPr>
          <w:b/>
          <w:i/>
        </w:rPr>
      </w:pPr>
    </w:p>
    <w:p w:rsidR="00F4014D" w:rsidRDefault="00F4014D" w:rsidP="00AF7653">
      <w:pPr>
        <w:jc w:val="both"/>
        <w:rPr>
          <w:b/>
          <w:i/>
        </w:rPr>
      </w:pPr>
    </w:p>
    <w:p w:rsidR="005042F6" w:rsidRDefault="005042F6" w:rsidP="00AF7653">
      <w:pPr>
        <w:jc w:val="both"/>
        <w:rPr>
          <w:b/>
          <w:i/>
        </w:rPr>
      </w:pPr>
    </w:p>
    <w:p w:rsidR="005042F6" w:rsidRDefault="005042F6" w:rsidP="00AF7653">
      <w:pPr>
        <w:jc w:val="both"/>
        <w:rPr>
          <w:b/>
          <w:i/>
        </w:rPr>
      </w:pPr>
    </w:p>
    <w:p w:rsidR="005042F6" w:rsidRDefault="005042F6" w:rsidP="00AF7653">
      <w:pPr>
        <w:jc w:val="both"/>
        <w:rPr>
          <w:b/>
          <w:i/>
        </w:rPr>
      </w:pPr>
    </w:p>
    <w:p w:rsidR="005042F6" w:rsidRDefault="005042F6" w:rsidP="00AF7653">
      <w:pPr>
        <w:jc w:val="both"/>
        <w:rPr>
          <w:b/>
          <w:i/>
        </w:rPr>
      </w:pPr>
    </w:p>
    <w:p w:rsidR="005042F6" w:rsidRDefault="005042F6" w:rsidP="00AF7653">
      <w:pPr>
        <w:jc w:val="both"/>
        <w:rPr>
          <w:b/>
          <w:i/>
        </w:rPr>
      </w:pPr>
    </w:p>
    <w:p w:rsidR="005042F6" w:rsidRDefault="005042F6" w:rsidP="00AF7653">
      <w:pPr>
        <w:jc w:val="both"/>
        <w:rPr>
          <w:b/>
          <w:i/>
        </w:rPr>
      </w:pPr>
    </w:p>
    <w:p w:rsidR="005042F6" w:rsidRDefault="005042F6" w:rsidP="00AF7653">
      <w:pPr>
        <w:jc w:val="both"/>
        <w:rPr>
          <w:b/>
          <w:i/>
        </w:rPr>
      </w:pPr>
    </w:p>
    <w:p w:rsidR="005042F6" w:rsidRDefault="005042F6" w:rsidP="00AF7653">
      <w:pPr>
        <w:jc w:val="both"/>
        <w:rPr>
          <w:b/>
          <w:i/>
        </w:rPr>
      </w:pPr>
    </w:p>
    <w:p w:rsidR="005042F6" w:rsidRDefault="005042F6" w:rsidP="00AF7653">
      <w:pPr>
        <w:jc w:val="both"/>
        <w:rPr>
          <w:b/>
          <w:i/>
        </w:rPr>
      </w:pPr>
    </w:p>
    <w:p w:rsidR="00145AE4" w:rsidRDefault="00145AE4" w:rsidP="00AF7653">
      <w:pPr>
        <w:jc w:val="both"/>
        <w:rPr>
          <w:b/>
          <w:i/>
        </w:rPr>
      </w:pPr>
    </w:p>
    <w:p w:rsidR="004E0E31" w:rsidRPr="00FF2FBA" w:rsidRDefault="00BD6E54" w:rsidP="00FF2FBA">
      <w:pPr>
        <w:pStyle w:val="Paragraphedeliste"/>
        <w:numPr>
          <w:ilvl w:val="0"/>
          <w:numId w:val="1"/>
        </w:numPr>
        <w:jc w:val="both"/>
        <w:rPr>
          <w:rFonts w:ascii="Calibri" w:eastAsia="Times New Roman" w:hAnsi="Calibri" w:cs="Times New Roman"/>
          <w:color w:val="000000" w:themeColor="text1"/>
          <w:u w:val="single"/>
          <w:lang w:eastAsia="fr-FR"/>
        </w:rPr>
      </w:pPr>
      <w:r w:rsidRPr="00FF2FBA">
        <w:rPr>
          <w:rFonts w:ascii="Calibri" w:eastAsia="Times New Roman" w:hAnsi="Calibri" w:cs="Times New Roman"/>
          <w:color w:val="000000" w:themeColor="text1"/>
          <w:u w:val="single"/>
          <w:lang w:eastAsia="fr-FR"/>
        </w:rPr>
        <w:lastRenderedPageBreak/>
        <w:t>Maisons et cités</w:t>
      </w:r>
    </w:p>
    <w:p w:rsidR="000452F8" w:rsidRPr="004E0E31" w:rsidRDefault="00BD6E54" w:rsidP="00CD4C18">
      <w:pPr>
        <w:spacing w:before="100" w:beforeAutospacing="1" w:after="100" w:afterAutospacing="1" w:line="240" w:lineRule="auto"/>
        <w:jc w:val="both"/>
        <w:rPr>
          <w:rFonts w:ascii="Calibri" w:eastAsia="Times New Roman" w:hAnsi="Calibri" w:cs="Times New Roman"/>
          <w:color w:val="000000" w:themeColor="text1"/>
          <w:lang w:eastAsia="fr-FR"/>
        </w:rPr>
      </w:pPr>
      <w:r>
        <w:rPr>
          <w:rFonts w:ascii="Calibri" w:eastAsia="Times New Roman" w:hAnsi="Calibri" w:cs="Times New Roman"/>
          <w:color w:val="000000" w:themeColor="text1"/>
          <w:lang w:eastAsia="fr-FR"/>
        </w:rPr>
        <w:t xml:space="preserve">Monsieur </w:t>
      </w:r>
      <w:proofErr w:type="spellStart"/>
      <w:r>
        <w:rPr>
          <w:rFonts w:ascii="Calibri" w:eastAsia="Times New Roman" w:hAnsi="Calibri" w:cs="Times New Roman"/>
          <w:color w:val="000000" w:themeColor="text1"/>
          <w:lang w:eastAsia="fr-FR"/>
        </w:rPr>
        <w:t>Pognici</w:t>
      </w:r>
      <w:proofErr w:type="spellEnd"/>
      <w:r>
        <w:rPr>
          <w:rFonts w:ascii="Calibri" w:eastAsia="Times New Roman" w:hAnsi="Calibri" w:cs="Times New Roman"/>
          <w:color w:val="000000" w:themeColor="text1"/>
          <w:lang w:eastAsia="fr-FR"/>
        </w:rPr>
        <w:t xml:space="preserve"> propose la réalisation d’un outil de communication pour le réseau en partenariat avec Maisons et Cités.</w:t>
      </w:r>
    </w:p>
    <w:p w:rsidR="005D478D" w:rsidRPr="00FF2FBA" w:rsidRDefault="002D29A1" w:rsidP="00CD4C18">
      <w:pPr>
        <w:pStyle w:val="Paragraphedeliste"/>
        <w:numPr>
          <w:ilvl w:val="0"/>
          <w:numId w:val="1"/>
        </w:numPr>
        <w:jc w:val="both"/>
        <w:rPr>
          <w:color w:val="000000" w:themeColor="text1"/>
          <w:u w:val="single"/>
        </w:rPr>
      </w:pPr>
      <w:r w:rsidRPr="00FF2FBA">
        <w:rPr>
          <w:color w:val="000000" w:themeColor="text1"/>
          <w:u w:val="single"/>
        </w:rPr>
        <w:t xml:space="preserve">Réorganisation au sein de l’Association Accueil 9 de </w:t>
      </w:r>
      <w:r w:rsidR="00FF2FBA" w:rsidRPr="00FF2FBA">
        <w:rPr>
          <w:color w:val="000000" w:themeColor="text1"/>
          <w:u w:val="single"/>
        </w:rPr>
        <w:t>cœur</w:t>
      </w:r>
    </w:p>
    <w:p w:rsidR="005D478D" w:rsidRPr="002D29A1" w:rsidRDefault="002D29A1" w:rsidP="00CD4C18">
      <w:pPr>
        <w:jc w:val="both"/>
        <w:rPr>
          <w:rFonts w:ascii="Calibri" w:eastAsia="Times New Roman" w:hAnsi="Calibri" w:cs="Times New Roman"/>
          <w:color w:val="000000" w:themeColor="text1"/>
          <w:lang w:eastAsia="fr-FR"/>
        </w:rPr>
      </w:pPr>
      <w:r w:rsidRPr="002D29A1">
        <w:rPr>
          <w:rFonts w:ascii="Calibri" w:eastAsia="Times New Roman" w:hAnsi="Calibri" w:cs="Times New Roman"/>
          <w:color w:val="000000" w:themeColor="text1"/>
          <w:lang w:eastAsia="fr-FR"/>
        </w:rPr>
        <w:t>L’accueil de jour qui</w:t>
      </w:r>
      <w:r w:rsidR="000452F8">
        <w:rPr>
          <w:rFonts w:ascii="Calibri" w:eastAsia="Times New Roman" w:hAnsi="Calibri" w:cs="Times New Roman"/>
          <w:color w:val="000000" w:themeColor="text1"/>
          <w:lang w:eastAsia="fr-FR"/>
        </w:rPr>
        <w:t>tte</w:t>
      </w:r>
      <w:r w:rsidRPr="002D29A1">
        <w:rPr>
          <w:rFonts w:ascii="Calibri" w:eastAsia="Times New Roman" w:hAnsi="Calibri" w:cs="Times New Roman"/>
          <w:color w:val="000000" w:themeColor="text1"/>
          <w:lang w:eastAsia="fr-FR"/>
        </w:rPr>
        <w:t xml:space="preserve"> le C.H.R.S pour s’implanter à côté du centre de consultation de Systémia.</w:t>
      </w:r>
    </w:p>
    <w:p w:rsidR="005D478D" w:rsidRDefault="0003725D" w:rsidP="00CD4C18">
      <w:pPr>
        <w:jc w:val="both"/>
      </w:pPr>
      <w:r w:rsidRPr="0003725D">
        <w:t>L</w:t>
      </w:r>
      <w:r>
        <w:t>’accueil de jour est un service ouvert tous les jours de la semaine de 9 heures à 17 heures. En soirée et le week-end le relais est pris par l’association accueil 9 de cœur. Les personnes peuvent se présenter  sans rendez-vous au préalable.</w:t>
      </w:r>
    </w:p>
    <w:p w:rsidR="0003725D" w:rsidRDefault="0003725D" w:rsidP="0003725D">
      <w:pPr>
        <w:pStyle w:val="Paragraphedeliste"/>
        <w:numPr>
          <w:ilvl w:val="0"/>
          <w:numId w:val="15"/>
        </w:numPr>
        <w:jc w:val="both"/>
      </w:pPr>
      <w:r>
        <w:t>Accueil en amont des situations de crise</w:t>
      </w:r>
    </w:p>
    <w:p w:rsidR="0003725D" w:rsidRDefault="0003725D" w:rsidP="0003725D">
      <w:pPr>
        <w:pStyle w:val="Paragraphedeliste"/>
        <w:numPr>
          <w:ilvl w:val="0"/>
          <w:numId w:val="15"/>
        </w:numPr>
        <w:jc w:val="both"/>
      </w:pPr>
      <w:r>
        <w:t>Écoute active, soutien psychologique</w:t>
      </w:r>
    </w:p>
    <w:p w:rsidR="0003725D" w:rsidRDefault="0003725D" w:rsidP="0003725D">
      <w:pPr>
        <w:pStyle w:val="Paragraphedeliste"/>
        <w:numPr>
          <w:ilvl w:val="0"/>
          <w:numId w:val="15"/>
        </w:numPr>
        <w:jc w:val="both"/>
      </w:pPr>
      <w:r>
        <w:t xml:space="preserve">Aide à la décision </w:t>
      </w:r>
    </w:p>
    <w:p w:rsidR="0003725D" w:rsidRDefault="0003725D" w:rsidP="0003725D">
      <w:pPr>
        <w:pStyle w:val="Paragraphedeliste"/>
        <w:numPr>
          <w:ilvl w:val="0"/>
          <w:numId w:val="15"/>
        </w:numPr>
        <w:jc w:val="both"/>
      </w:pPr>
      <w:r>
        <w:t>Préparation au départ du domicile (si c’est le choix de la personne)</w:t>
      </w:r>
    </w:p>
    <w:p w:rsidR="0003725D" w:rsidRDefault="0003725D" w:rsidP="0003725D">
      <w:pPr>
        <w:pStyle w:val="Paragraphedeliste"/>
        <w:numPr>
          <w:ilvl w:val="0"/>
          <w:numId w:val="15"/>
        </w:numPr>
        <w:jc w:val="both"/>
      </w:pPr>
      <w:r>
        <w:t>Information relative aux droits et aux dispositifs de recours existants</w:t>
      </w:r>
    </w:p>
    <w:p w:rsidR="0003725D" w:rsidRDefault="0003725D" w:rsidP="0003725D">
      <w:pPr>
        <w:pStyle w:val="Paragraphedeliste"/>
        <w:numPr>
          <w:ilvl w:val="0"/>
          <w:numId w:val="15"/>
        </w:numPr>
        <w:jc w:val="both"/>
      </w:pPr>
      <w:r>
        <w:t>Soutien aux parents vivant dans un contexte de violences conjugales</w:t>
      </w:r>
    </w:p>
    <w:p w:rsidR="0003725D" w:rsidRPr="0003725D" w:rsidRDefault="0003725D" w:rsidP="0003725D">
      <w:pPr>
        <w:pStyle w:val="Paragraphedeliste"/>
        <w:numPr>
          <w:ilvl w:val="0"/>
          <w:numId w:val="15"/>
        </w:numPr>
        <w:jc w:val="both"/>
      </w:pPr>
      <w:r>
        <w:t>Aides matérielle diverses (téléphone, accompagnement dans les démarches si nécessaire)</w:t>
      </w:r>
    </w:p>
    <w:p w:rsidR="00EB4EE3" w:rsidRDefault="00EB4EE3" w:rsidP="00CD4C18">
      <w:pPr>
        <w:jc w:val="both"/>
      </w:pPr>
    </w:p>
    <w:p w:rsidR="005D478D" w:rsidRPr="00FF2FBA" w:rsidRDefault="00CD4C18" w:rsidP="00CD4C18">
      <w:pPr>
        <w:pStyle w:val="Paragraphedeliste"/>
        <w:numPr>
          <w:ilvl w:val="0"/>
          <w:numId w:val="1"/>
        </w:numPr>
        <w:jc w:val="both"/>
        <w:rPr>
          <w:u w:val="single"/>
        </w:rPr>
      </w:pPr>
      <w:r w:rsidRPr="00FF2FBA">
        <w:rPr>
          <w:u w:val="single"/>
        </w:rPr>
        <w:t>Systémia développe trois nouveaux projets</w:t>
      </w:r>
    </w:p>
    <w:p w:rsidR="0039259C" w:rsidRDefault="0039259C" w:rsidP="0039259C">
      <w:pPr>
        <w:pStyle w:val="Paragraphedeliste"/>
        <w:ind w:left="644"/>
        <w:jc w:val="both"/>
      </w:pPr>
    </w:p>
    <w:p w:rsidR="00CD4C18" w:rsidRDefault="00CD4C18" w:rsidP="00CD4C18">
      <w:pPr>
        <w:pStyle w:val="Paragraphedeliste"/>
        <w:numPr>
          <w:ilvl w:val="0"/>
          <w:numId w:val="2"/>
        </w:numPr>
        <w:jc w:val="both"/>
      </w:pPr>
      <w:r>
        <w:t>Un espace de recherche</w:t>
      </w:r>
    </w:p>
    <w:p w:rsidR="00CD4C18" w:rsidRDefault="00CD4C18" w:rsidP="00CD4C18">
      <w:pPr>
        <w:pStyle w:val="Paragraphedeliste"/>
        <w:numPr>
          <w:ilvl w:val="0"/>
          <w:numId w:val="2"/>
        </w:numPr>
        <w:jc w:val="both"/>
      </w:pPr>
      <w:r>
        <w:t>Un centre de ressource</w:t>
      </w:r>
    </w:p>
    <w:p w:rsidR="00EB6BC0" w:rsidRDefault="00EB6BC0" w:rsidP="00CD4C18">
      <w:pPr>
        <w:pStyle w:val="Paragraphedeliste"/>
        <w:numPr>
          <w:ilvl w:val="0"/>
          <w:numId w:val="2"/>
        </w:numPr>
        <w:jc w:val="both"/>
      </w:pPr>
      <w:r>
        <w:t>Un groupe de travail</w:t>
      </w:r>
    </w:p>
    <w:p w:rsidR="0039259C" w:rsidRDefault="0039259C" w:rsidP="0039259C">
      <w:pPr>
        <w:pStyle w:val="Paragraphedeliste"/>
        <w:jc w:val="both"/>
      </w:pPr>
    </w:p>
    <w:p w:rsidR="000E6CF0" w:rsidRDefault="00FF2FBA" w:rsidP="00041281">
      <w:pPr>
        <w:pStyle w:val="Paragraphedeliste"/>
        <w:ind w:left="0"/>
        <w:jc w:val="both"/>
      </w:pPr>
      <w:r>
        <w:t xml:space="preserve">Les locaux de Systémia se </w:t>
      </w:r>
      <w:r w:rsidR="00CB0CC8">
        <w:t>trouvent</w:t>
      </w:r>
      <w:r>
        <w:t xml:space="preserve"> à présent au 58 rue Saint-Antoine à Lens.</w:t>
      </w:r>
    </w:p>
    <w:p w:rsidR="00E91DC8" w:rsidRDefault="00E91DC8" w:rsidP="00041281">
      <w:pPr>
        <w:pStyle w:val="Paragraphedeliste"/>
        <w:ind w:left="0"/>
        <w:jc w:val="both"/>
      </w:pPr>
    </w:p>
    <w:p w:rsidR="00E91DC8" w:rsidRPr="00041281" w:rsidRDefault="00E91DC8" w:rsidP="00041281">
      <w:pPr>
        <w:pStyle w:val="Paragraphedeliste"/>
        <w:ind w:left="0"/>
        <w:jc w:val="both"/>
      </w:pPr>
    </w:p>
    <w:p w:rsidR="0039259C" w:rsidRPr="00FF2FBA" w:rsidRDefault="00CD4C18" w:rsidP="000E6CF0">
      <w:pPr>
        <w:pStyle w:val="Sansinterligne"/>
        <w:numPr>
          <w:ilvl w:val="0"/>
          <w:numId w:val="14"/>
        </w:numPr>
        <w:rPr>
          <w:u w:val="single"/>
        </w:rPr>
      </w:pPr>
      <w:r w:rsidRPr="00FF2FBA">
        <w:rPr>
          <w:u w:val="single"/>
        </w:rPr>
        <w:t xml:space="preserve">Madame </w:t>
      </w:r>
      <w:r w:rsidR="002D7434" w:rsidRPr="00FF2FBA">
        <w:rPr>
          <w:u w:val="single"/>
        </w:rPr>
        <w:t>Mombelli</w:t>
      </w:r>
      <w:r w:rsidRPr="00FF2FBA">
        <w:rPr>
          <w:u w:val="single"/>
        </w:rPr>
        <w:t xml:space="preserve"> Delphine expose une difficulté par rapport à une personne accueillie au C.S.A.P.A de Liévin</w:t>
      </w:r>
    </w:p>
    <w:p w:rsidR="002D7434" w:rsidRPr="002D7434" w:rsidRDefault="002D7434" w:rsidP="002D7434">
      <w:pPr>
        <w:pStyle w:val="Sansinterligne"/>
        <w:rPr>
          <w:sz w:val="16"/>
          <w:szCs w:val="16"/>
        </w:rPr>
      </w:pPr>
    </w:p>
    <w:p w:rsidR="005D478D" w:rsidRDefault="0009358A" w:rsidP="002D7434">
      <w:pPr>
        <w:pStyle w:val="Sansinterligne"/>
      </w:pPr>
      <w:r>
        <w:t>Elle explique par le fait qu’il soit sans domicile fixe.</w:t>
      </w:r>
    </w:p>
    <w:p w:rsidR="00783164" w:rsidRPr="00783164" w:rsidRDefault="00783164" w:rsidP="00783164">
      <w:pPr>
        <w:pStyle w:val="Sansinterligne"/>
        <w:jc w:val="both"/>
        <w:rPr>
          <w:sz w:val="16"/>
          <w:szCs w:val="16"/>
        </w:rPr>
      </w:pPr>
    </w:p>
    <w:p w:rsidR="0009358A" w:rsidRDefault="0009358A" w:rsidP="00783164">
      <w:pPr>
        <w:pStyle w:val="Sansinterligne"/>
        <w:jc w:val="both"/>
      </w:pPr>
      <w:r>
        <w:t>Ce n’est pas de la violence conjugale mais une personne éloignée suite à des violences intra familiale.</w:t>
      </w:r>
    </w:p>
    <w:p w:rsidR="00783164" w:rsidRPr="00783164" w:rsidRDefault="00783164" w:rsidP="00783164">
      <w:pPr>
        <w:pStyle w:val="Sansinterligne"/>
        <w:jc w:val="both"/>
        <w:rPr>
          <w:sz w:val="16"/>
          <w:szCs w:val="16"/>
        </w:rPr>
      </w:pPr>
    </w:p>
    <w:p w:rsidR="0009358A" w:rsidRDefault="0009358A" w:rsidP="00651DCE">
      <w:pPr>
        <w:pStyle w:val="Sansinterligne"/>
        <w:jc w:val="both"/>
      </w:pPr>
      <w:r>
        <w:t>Les membres du réseau évoquent la possibilité d’interpeller différentes structures afin que cette personne bénéficie de soutien et d’un hébergement (S.I.A.O généraliste, la Parentèle, la Boussole, …)</w:t>
      </w:r>
      <w:r w:rsidR="004E5557">
        <w:t xml:space="preserve"> </w:t>
      </w:r>
      <w:r>
        <w:t xml:space="preserve">et la commission </w:t>
      </w:r>
      <w:r w:rsidR="004E5557">
        <w:t>A.H.I (Accueil Hébergement Insertion) qui se réunit tous les samedis.</w:t>
      </w:r>
    </w:p>
    <w:p w:rsidR="00783164" w:rsidRPr="00FA75AE" w:rsidRDefault="004E5557" w:rsidP="00651DCE">
      <w:pPr>
        <w:pStyle w:val="Sansinterligne"/>
        <w:jc w:val="both"/>
      </w:pPr>
      <w:r>
        <w:t>Il s’agit d’une commission réunissant différentes associations telles que rencontre et loisirs, 3 ID, l’A.P.S.A</w:t>
      </w:r>
      <w:r w:rsidR="002F1210">
        <w:t>.,</w:t>
      </w:r>
      <w:r>
        <w:t xml:space="preserve"> l’Association Accueil 9 de cœur.</w:t>
      </w:r>
    </w:p>
    <w:p w:rsidR="004E5557" w:rsidRDefault="004E5557" w:rsidP="00651DCE">
      <w:pPr>
        <w:pStyle w:val="Sansinterligne"/>
        <w:jc w:val="both"/>
      </w:pPr>
      <w:r>
        <w:t>Cette commission a pour objectif d’étudier les dossiers de demande sollicitant une solution pour les personnes se retrouvant à la rue. Il s’agit d’évoquer les situations complexes qui ne trouvent pas de solutions pour les réseaux généralistes avec quelques exceptions de demandes directes.</w:t>
      </w:r>
    </w:p>
    <w:p w:rsidR="00783164" w:rsidRPr="00783164" w:rsidRDefault="00783164" w:rsidP="00783164">
      <w:pPr>
        <w:pStyle w:val="Sansinterligne"/>
        <w:jc w:val="both"/>
        <w:rPr>
          <w:sz w:val="16"/>
          <w:szCs w:val="16"/>
        </w:rPr>
      </w:pPr>
    </w:p>
    <w:p w:rsidR="004E5557" w:rsidRDefault="004E5557" w:rsidP="00783164">
      <w:pPr>
        <w:pStyle w:val="Sansinterligne"/>
        <w:jc w:val="both"/>
      </w:pPr>
      <w:r>
        <w:t xml:space="preserve">Il s’agit d’un dispositif différent du protocole S.I.A.O. violences conjugales </w:t>
      </w:r>
    </w:p>
    <w:p w:rsidR="00651DCE" w:rsidRDefault="00651DCE" w:rsidP="00783164">
      <w:pPr>
        <w:pStyle w:val="Sansinterligne"/>
        <w:jc w:val="both"/>
      </w:pPr>
    </w:p>
    <w:p w:rsidR="00651DCE" w:rsidRDefault="00651DCE" w:rsidP="00783164">
      <w:pPr>
        <w:pStyle w:val="Sansinterligne"/>
        <w:jc w:val="both"/>
      </w:pPr>
    </w:p>
    <w:p w:rsidR="00041281" w:rsidRPr="00CB0CC8" w:rsidRDefault="00041281" w:rsidP="00783164">
      <w:pPr>
        <w:pStyle w:val="Sansinterligne"/>
        <w:jc w:val="both"/>
        <w:rPr>
          <w:sz w:val="16"/>
          <w:szCs w:val="16"/>
        </w:rPr>
      </w:pPr>
    </w:p>
    <w:p w:rsidR="00041281" w:rsidRDefault="00041281" w:rsidP="00FF2FBA">
      <w:pPr>
        <w:pStyle w:val="Sansinterligne"/>
        <w:jc w:val="both"/>
      </w:pPr>
      <w:r w:rsidRPr="00FF2FBA">
        <w:rPr>
          <w:u w:val="single"/>
        </w:rPr>
        <w:lastRenderedPageBreak/>
        <w:t>Rappel du protocole S.I.A.O Violences conjugales</w:t>
      </w:r>
      <w:r w:rsidR="00FF2FBA">
        <w:t> :</w:t>
      </w:r>
    </w:p>
    <w:p w:rsidR="00FF2FBA" w:rsidRPr="00CB0CC8" w:rsidRDefault="00FF2FBA" w:rsidP="00FF2FBA">
      <w:pPr>
        <w:pStyle w:val="Sansinterligne"/>
        <w:jc w:val="both"/>
        <w:rPr>
          <w:sz w:val="16"/>
          <w:szCs w:val="16"/>
        </w:rPr>
      </w:pPr>
    </w:p>
    <w:p w:rsidR="00041281" w:rsidRPr="00041281" w:rsidRDefault="00041281" w:rsidP="00041281">
      <w:pPr>
        <w:pStyle w:val="Sansinterligne"/>
        <w:jc w:val="both"/>
        <w:rPr>
          <w:rFonts w:ascii="Calibri" w:hAnsi="Calibri"/>
          <w:i/>
          <w:lang w:eastAsia="fr-FR"/>
        </w:rPr>
      </w:pPr>
      <w:r w:rsidRPr="00041281">
        <w:rPr>
          <w:rFonts w:ascii="Calibri" w:hAnsi="Calibri"/>
          <w:i/>
          <w:lang w:eastAsia="fr-FR"/>
        </w:rPr>
        <w:t>Les personnes victimes de violences conjugales ne sont que très rarement des hommes ou des femmes sans abri, mais plutôt des personnes en danger dans leur résidence.</w:t>
      </w:r>
    </w:p>
    <w:p w:rsidR="00041281" w:rsidRPr="00041281" w:rsidRDefault="00041281" w:rsidP="00041281">
      <w:pPr>
        <w:pStyle w:val="Sansinterligne"/>
        <w:jc w:val="both"/>
        <w:rPr>
          <w:rFonts w:ascii="Calibri" w:hAnsi="Calibri"/>
          <w:i/>
          <w:sz w:val="16"/>
          <w:szCs w:val="16"/>
          <w:lang w:eastAsia="fr-FR"/>
        </w:rPr>
      </w:pPr>
    </w:p>
    <w:p w:rsidR="00041281" w:rsidRPr="00041281" w:rsidRDefault="00041281" w:rsidP="00041281">
      <w:pPr>
        <w:pStyle w:val="Sansinterligne"/>
        <w:jc w:val="both"/>
        <w:rPr>
          <w:rFonts w:ascii="Calibri" w:hAnsi="Calibri"/>
          <w:i/>
          <w:lang w:eastAsia="fr-FR"/>
        </w:rPr>
      </w:pPr>
      <w:r w:rsidRPr="00041281">
        <w:rPr>
          <w:rFonts w:ascii="Calibri" w:hAnsi="Calibri"/>
          <w:i/>
          <w:lang w:eastAsia="fr-FR"/>
        </w:rPr>
        <w:t xml:space="preserve">Ainsi, elles ne passent qu’exceptionnellement par les circuits classiques (115, accueils de jour généralistes) mais plutôt par des associations spécifiques, le service d’aide aux victimes, les services de police et de gendarmerie, ou les services du département qui accompagne leurs familles. </w:t>
      </w:r>
    </w:p>
    <w:p w:rsidR="00041281" w:rsidRPr="00041281" w:rsidRDefault="00041281" w:rsidP="00041281">
      <w:pPr>
        <w:pStyle w:val="Sansinterligne"/>
        <w:jc w:val="both"/>
        <w:rPr>
          <w:rFonts w:ascii="Calibri" w:hAnsi="Calibri"/>
          <w:i/>
          <w:sz w:val="16"/>
          <w:szCs w:val="16"/>
          <w:lang w:eastAsia="fr-FR"/>
        </w:rPr>
      </w:pPr>
    </w:p>
    <w:p w:rsidR="00041281" w:rsidRPr="00041281" w:rsidRDefault="00041281" w:rsidP="00041281">
      <w:pPr>
        <w:pStyle w:val="Sansinterligne"/>
        <w:jc w:val="both"/>
        <w:rPr>
          <w:rFonts w:ascii="Calibri" w:hAnsi="Calibri"/>
          <w:i/>
          <w:lang w:eastAsia="fr-FR"/>
        </w:rPr>
      </w:pPr>
      <w:r w:rsidRPr="00041281">
        <w:rPr>
          <w:rFonts w:ascii="Calibri" w:hAnsi="Calibri"/>
          <w:i/>
          <w:lang w:eastAsia="fr-FR"/>
        </w:rPr>
        <w:t>Les signataires du CLEODAS sont :</w:t>
      </w:r>
    </w:p>
    <w:p w:rsidR="00041281" w:rsidRPr="00041281" w:rsidRDefault="00041281" w:rsidP="00041281">
      <w:pPr>
        <w:pStyle w:val="Sansinterligne"/>
        <w:jc w:val="both"/>
        <w:rPr>
          <w:rFonts w:ascii="Calibri" w:hAnsi="Calibri"/>
          <w:i/>
          <w:sz w:val="16"/>
          <w:szCs w:val="16"/>
          <w:lang w:eastAsia="fr-FR"/>
        </w:rPr>
      </w:pPr>
    </w:p>
    <w:p w:rsidR="00041281" w:rsidRPr="00041281" w:rsidRDefault="00041281" w:rsidP="00783164">
      <w:pPr>
        <w:pStyle w:val="Sansinterligne"/>
        <w:jc w:val="both"/>
        <w:rPr>
          <w:rFonts w:ascii="Calibri" w:hAnsi="Calibri"/>
          <w:i/>
          <w:lang w:eastAsia="fr-FR"/>
        </w:rPr>
      </w:pPr>
      <w:r w:rsidRPr="00041281">
        <w:rPr>
          <w:rFonts w:ascii="Calibri" w:hAnsi="Calibri"/>
          <w:i/>
          <w:lang w:eastAsia="fr-FR"/>
        </w:rPr>
        <w:t>L’association Accueil 9 de cœur, l’A.P.S.A, Association Accueil et Loisirs, l’association accueil et réinsertion sociale.</w:t>
      </w:r>
    </w:p>
    <w:p w:rsidR="00783164" w:rsidRPr="00783164" w:rsidRDefault="00783164" w:rsidP="00783164">
      <w:pPr>
        <w:pStyle w:val="Sansinterligne"/>
        <w:jc w:val="both"/>
        <w:rPr>
          <w:sz w:val="16"/>
          <w:szCs w:val="16"/>
        </w:rPr>
      </w:pPr>
    </w:p>
    <w:p w:rsidR="00291CC7" w:rsidRDefault="0059178A" w:rsidP="00783164">
      <w:pPr>
        <w:pStyle w:val="Sansinterligne"/>
        <w:jc w:val="both"/>
      </w:pPr>
      <w:r>
        <w:t>En ce qui concerne la commission A.H.I, le principe est que toutes les situations obtiennent une réponse au pour sortir de l’isolement.</w:t>
      </w:r>
    </w:p>
    <w:p w:rsidR="00783164" w:rsidRPr="00783164" w:rsidRDefault="00783164" w:rsidP="00783164">
      <w:pPr>
        <w:pStyle w:val="Sansinterligne"/>
        <w:jc w:val="both"/>
        <w:rPr>
          <w:sz w:val="16"/>
          <w:szCs w:val="16"/>
        </w:rPr>
      </w:pPr>
    </w:p>
    <w:p w:rsidR="0059178A" w:rsidRDefault="0059178A" w:rsidP="00783164">
      <w:pPr>
        <w:pStyle w:val="Sansinterligne"/>
        <w:jc w:val="both"/>
      </w:pPr>
      <w:r>
        <w:t>Une réunion peut également avoir lieu lorsque les situations sont plus complexes.</w:t>
      </w:r>
    </w:p>
    <w:p w:rsidR="00783164" w:rsidRPr="00783164" w:rsidRDefault="00783164" w:rsidP="00783164">
      <w:pPr>
        <w:pStyle w:val="Sansinterligne"/>
        <w:jc w:val="both"/>
        <w:rPr>
          <w:sz w:val="16"/>
          <w:szCs w:val="16"/>
        </w:rPr>
      </w:pPr>
    </w:p>
    <w:p w:rsidR="00783164" w:rsidRDefault="0059178A" w:rsidP="00783164">
      <w:pPr>
        <w:pStyle w:val="Sansinterligne"/>
        <w:jc w:val="both"/>
      </w:pPr>
      <w:r>
        <w:t>Se repose également la question de l’intérêt du guichet unique et de la question de la répétition des histoires de vie, des histoires « de parcours en parcours »</w:t>
      </w:r>
      <w:r w:rsidR="00041281">
        <w:t xml:space="preserve"> etc.</w:t>
      </w:r>
    </w:p>
    <w:p w:rsidR="00FA75AE" w:rsidRPr="0039259C" w:rsidRDefault="00FA75AE" w:rsidP="00783164">
      <w:pPr>
        <w:pStyle w:val="Sansinterligne"/>
        <w:jc w:val="both"/>
      </w:pPr>
    </w:p>
    <w:p w:rsidR="006F35FC" w:rsidRDefault="0059178A" w:rsidP="00D415AA">
      <w:pPr>
        <w:pStyle w:val="Paragraphedeliste"/>
        <w:numPr>
          <w:ilvl w:val="0"/>
          <w:numId w:val="1"/>
        </w:numPr>
        <w:jc w:val="both"/>
      </w:pPr>
      <w:r w:rsidRPr="00FF2FBA">
        <w:rPr>
          <w:u w:val="single"/>
        </w:rPr>
        <w:t>Les stages croisés</w:t>
      </w:r>
      <w:r w:rsidRPr="00FF2FBA">
        <w:t>.</w:t>
      </w:r>
    </w:p>
    <w:p w:rsidR="008857E9" w:rsidRDefault="006F35FC" w:rsidP="00C514D3">
      <w:pPr>
        <w:jc w:val="both"/>
      </w:pPr>
      <w:r>
        <w:t xml:space="preserve">Madame </w:t>
      </w:r>
      <w:r w:rsidR="00041281">
        <w:t>Mombelli</w:t>
      </w:r>
      <w:r>
        <w:t xml:space="preserve"> a resitué le contexte de la création des stages croisés au sein du réseau précarité santé mentale du réseau. </w:t>
      </w:r>
    </w:p>
    <w:p w:rsidR="00107A8C" w:rsidRDefault="006F35FC" w:rsidP="00C514D3">
      <w:pPr>
        <w:jc w:val="both"/>
      </w:pPr>
      <w:r>
        <w:t>Historiquement il s’agissait de répondre au besoin de partage de pratique mais également de mieux comprendre la réalité institutionnelle du partenaire. Le stage durait une semaine à l’époque de sa création, il a été ramené à deux ou trois jours aujourd’hui.</w:t>
      </w:r>
    </w:p>
    <w:p w:rsidR="00D415AA" w:rsidRDefault="00D415AA" w:rsidP="002D7434">
      <w:pPr>
        <w:pStyle w:val="Paragraphedeliste"/>
        <w:numPr>
          <w:ilvl w:val="0"/>
          <w:numId w:val="1"/>
        </w:numPr>
        <w:jc w:val="both"/>
      </w:pPr>
      <w:r w:rsidRPr="00FF2FBA">
        <w:rPr>
          <w:u w:val="single"/>
        </w:rPr>
        <w:t>Fusion du C.H.R</w:t>
      </w:r>
      <w:r w:rsidR="00041281" w:rsidRPr="00FF2FBA">
        <w:rPr>
          <w:u w:val="single"/>
        </w:rPr>
        <w:t>.S</w:t>
      </w:r>
      <w:r w:rsidRPr="00FF2FBA">
        <w:rPr>
          <w:u w:val="single"/>
        </w:rPr>
        <w:t xml:space="preserve"> </w:t>
      </w:r>
      <w:proofErr w:type="spellStart"/>
      <w:r w:rsidRPr="00FF2FBA">
        <w:rPr>
          <w:u w:val="single"/>
        </w:rPr>
        <w:t>Schaffner</w:t>
      </w:r>
      <w:proofErr w:type="spellEnd"/>
      <w:r w:rsidRPr="00FF2FBA">
        <w:rPr>
          <w:u w:val="single"/>
        </w:rPr>
        <w:t xml:space="preserve"> et de la M.A.T prévue fin d’année 2014, début 2015</w:t>
      </w:r>
      <w:r>
        <w:t>.</w:t>
      </w:r>
    </w:p>
    <w:p w:rsidR="00107A8C" w:rsidRDefault="00107A8C" w:rsidP="00107A8C">
      <w:pPr>
        <w:pStyle w:val="Paragraphedeliste"/>
        <w:ind w:left="644"/>
        <w:jc w:val="both"/>
      </w:pPr>
    </w:p>
    <w:p w:rsidR="0039259C" w:rsidRDefault="00D415AA" w:rsidP="0039259C">
      <w:pPr>
        <w:pStyle w:val="Sansinterligne"/>
      </w:pPr>
      <w:r>
        <w:t xml:space="preserve">Ouverture sur Vendin le vieil en 2015 d’un centre de détention et d’une maison centrale ainsi qu’un quartier de peine aménagée à l’extérieur </w:t>
      </w:r>
      <w:r w:rsidR="00EB4EE3">
        <w:t>(240</w:t>
      </w:r>
      <w:r>
        <w:t xml:space="preserve"> places)</w:t>
      </w:r>
    </w:p>
    <w:p w:rsidR="00AF7653" w:rsidRDefault="00107A8C" w:rsidP="0039259C">
      <w:pPr>
        <w:pStyle w:val="Sansinterligne"/>
        <w:rPr>
          <w:b/>
          <w:i/>
        </w:rPr>
      </w:pPr>
      <w:r>
        <w:rPr>
          <w:rFonts w:ascii="Arial" w:hAnsi="Arial" w:cs="Arial"/>
          <w:noProof/>
          <w:u w:val="single"/>
          <w:lang w:eastAsia="fr-FR"/>
        </w:rPr>
        <mc:AlternateContent>
          <mc:Choice Requires="wps">
            <w:drawing>
              <wp:anchor distT="0" distB="0" distL="114300" distR="114300" simplePos="0" relativeHeight="251663360" behindDoc="0" locked="0" layoutInCell="1" allowOverlap="1" wp14:anchorId="4317D931" wp14:editId="04F40046">
                <wp:simplePos x="0" y="0"/>
                <wp:positionH relativeFrom="margin">
                  <wp:align>center</wp:align>
                </wp:positionH>
                <wp:positionV relativeFrom="paragraph">
                  <wp:posOffset>266065</wp:posOffset>
                </wp:positionV>
                <wp:extent cx="6383655" cy="995045"/>
                <wp:effectExtent l="0" t="0" r="17145" b="14605"/>
                <wp:wrapTopAndBottom/>
                <wp:docPr id="4" name="Rectangle à coins arrondis 4"/>
                <wp:cNvGraphicFramePr/>
                <a:graphic xmlns:a="http://schemas.openxmlformats.org/drawingml/2006/main">
                  <a:graphicData uri="http://schemas.microsoft.com/office/word/2010/wordprocessingShape">
                    <wps:wsp>
                      <wps:cNvSpPr/>
                      <wps:spPr>
                        <a:xfrm>
                          <a:off x="0" y="0"/>
                          <a:ext cx="6383655" cy="995045"/>
                        </a:xfrm>
                        <a:prstGeom prst="roundRect">
                          <a:avLst/>
                        </a:prstGeom>
                        <a:solidFill>
                          <a:schemeClr val="accent1">
                            <a:lumMod val="20000"/>
                            <a:lumOff val="80000"/>
                          </a:schemeClr>
                        </a:solidFill>
                        <a:ln w="12700" cap="flat" cmpd="sng" algn="ctr">
                          <a:solidFill>
                            <a:srgbClr val="5B9BD5">
                              <a:lumMod val="50000"/>
                            </a:srgbClr>
                          </a:solidFill>
                          <a:prstDash val="solid"/>
                          <a:miter lim="800000"/>
                        </a:ln>
                        <a:effectLst/>
                      </wps:spPr>
                      <wps:txbx>
                        <w:txbxContent>
                          <w:p w:rsidR="00533DD4" w:rsidRPr="00533DD4" w:rsidRDefault="00AF7653" w:rsidP="00533DD4">
                            <w:pPr>
                              <w:pStyle w:val="Sansinterligne"/>
                              <w:rPr>
                                <w:color w:val="1F4E79" w:themeColor="accent1" w:themeShade="80"/>
                              </w:rPr>
                            </w:pPr>
                            <w:r w:rsidRPr="00533DD4">
                              <w:rPr>
                                <w:color w:val="1F4E79" w:themeColor="accent1" w:themeShade="80"/>
                              </w:rPr>
                              <w:t>Projet similaire à celui du centre pénitentiaire de Condé-sur-Sarthe, l’établissement de Vendin-le-Vieil est également adapté à l’accueil de personnes détenues condamnées à de longues peines et qui présentent un profil spécifique. Après une importante dépollution du terrain, le chantier du centre pénitentiaire de Vendin-le-Vieil a pu reprendre en septembre 2012.</w:t>
                            </w:r>
                          </w:p>
                          <w:p w:rsidR="00AF7653" w:rsidRPr="002E0ECE" w:rsidRDefault="00533DD4" w:rsidP="00533DD4">
                            <w:pPr>
                              <w:pStyle w:val="Sansinterligne"/>
                              <w:rPr>
                                <w:rFonts w:ascii="Arial" w:hAnsi="Arial" w:cs="Arial"/>
                                <w:bCs/>
                                <w:iCs/>
                                <w:sz w:val="20"/>
                                <w:szCs w:val="20"/>
                              </w:rPr>
                            </w:pPr>
                            <w:r>
                              <w:tab/>
                            </w:r>
                            <w:r>
                              <w:tab/>
                            </w:r>
                            <w:r>
                              <w:tab/>
                            </w:r>
                            <w:r>
                              <w:tab/>
                            </w:r>
                            <w:r>
                              <w:tab/>
                            </w:r>
                            <w:r>
                              <w:tab/>
                            </w:r>
                            <w:r>
                              <w:tab/>
                            </w:r>
                            <w:r>
                              <w:tab/>
                            </w:r>
                            <w:r>
                              <w:tab/>
                            </w:r>
                            <w:r>
                              <w:tab/>
                            </w:r>
                            <w:r>
                              <w:tab/>
                            </w:r>
                            <w:r w:rsidRPr="00533DD4">
                              <w:rPr>
                                <w:b/>
                                <w:i/>
                              </w:rPr>
                              <w:t xml:space="preserve"> </w:t>
                            </w:r>
                            <w:r w:rsidRPr="00533DD4">
                              <w:rPr>
                                <w:color w:val="1F4E79" w:themeColor="accent1" w:themeShade="80"/>
                                <w:sz w:val="16"/>
                                <w:szCs w:val="16"/>
                              </w:rPr>
                              <w:t>Tiré du site A.P.I.J</w:t>
                            </w:r>
                          </w:p>
                          <w:p w:rsidR="00AF7653" w:rsidRPr="00AF7653" w:rsidRDefault="00AF7653" w:rsidP="00533DD4">
                            <w:pPr>
                              <w:pStyle w:val="Sansinterligne"/>
                              <w:rPr>
                                <w:rFonts w:ascii="Arial" w:hAnsi="Arial" w:cs="Arial"/>
                                <w:bCs/>
                                <w:i/>
                                <w:iCs/>
                                <w:sz w:val="20"/>
                                <w:szCs w:val="20"/>
                              </w:rPr>
                            </w:pPr>
                          </w:p>
                          <w:p w:rsidR="00AF7653" w:rsidRPr="00D415AA" w:rsidRDefault="00AF7653" w:rsidP="00AF7653">
                            <w:pPr>
                              <w:tabs>
                                <w:tab w:val="left" w:pos="851"/>
                              </w:tabs>
                              <w:jc w:val="both"/>
                            </w:pPr>
                          </w:p>
                          <w:p w:rsidR="00AF7653" w:rsidRDefault="00AF7653" w:rsidP="00AF76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7D931" id="Rectangle à coins arrondis 4" o:spid="_x0000_s1027" style="position:absolute;margin-left:0;margin-top:20.95pt;width:502.65pt;height:78.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" fillcolor="#deeaf6 [660]" strokecolor="#1f4e79" strokeweight="1pt">
                <v:stroke joinstyle="miter"/>
                <v:textbox>
                  <w:txbxContent>
                    <w:p w:rsidR="00533DD4" w:rsidRPr="00533DD4" w:rsidRDefault="00AF7653" w:rsidP="00533DD4">
                      <w:pPr>
                        <w:pStyle w:val="Sansinterligne"/>
                        <w:rPr>
                          <w:color w:val="1F4E79" w:themeColor="accent1" w:themeShade="80"/>
                        </w:rPr>
                      </w:pPr>
                      <w:r w:rsidRPr="00533DD4">
                        <w:rPr>
                          <w:color w:val="1F4E79" w:themeColor="accent1" w:themeShade="80"/>
                        </w:rPr>
                        <w:t>Pr</w:t>
                      </w:r>
                      <w:bookmarkStart w:id="1" w:name="_GoBack"/>
                      <w:r w:rsidRPr="00533DD4">
                        <w:rPr>
                          <w:color w:val="1F4E79" w:themeColor="accent1" w:themeShade="80"/>
                        </w:rPr>
                        <w:t>ojet similaire à celui du centre pénitentiaire de Condé-sur-Sarthe, l’établissement de Vendin-le-Vieil est également adapté à l’accueil de personnes détenues condamnées à de longues peines et qui présentent un profil spécifique. Après une importante dépollution du terrain, le chantier du centre pénitentiaire de Vendin-le-Vieil a pu reprendre en septembre 2012.</w:t>
                      </w:r>
                    </w:p>
                    <w:p w:rsidR="00AF7653" w:rsidRPr="002E0ECE" w:rsidRDefault="00533DD4" w:rsidP="00533DD4">
                      <w:pPr>
                        <w:pStyle w:val="Sansinterligne"/>
                        <w:rPr>
                          <w:rFonts w:ascii="Arial" w:hAnsi="Arial" w:cs="Arial"/>
                          <w:bCs/>
                          <w:iCs/>
                          <w:sz w:val="20"/>
                          <w:szCs w:val="20"/>
                        </w:rPr>
                      </w:pPr>
                      <w:r>
                        <w:tab/>
                      </w:r>
                      <w:r>
                        <w:tab/>
                      </w:r>
                      <w:r>
                        <w:tab/>
                      </w:r>
                      <w:r>
                        <w:tab/>
                      </w:r>
                      <w:r>
                        <w:tab/>
                      </w:r>
                      <w:r>
                        <w:tab/>
                      </w:r>
                      <w:r>
                        <w:tab/>
                      </w:r>
                      <w:r>
                        <w:tab/>
                      </w:r>
                      <w:r>
                        <w:tab/>
                      </w:r>
                      <w:r>
                        <w:tab/>
                      </w:r>
                      <w:r>
                        <w:tab/>
                      </w:r>
                      <w:r w:rsidRPr="00533DD4">
                        <w:rPr>
                          <w:b/>
                          <w:i/>
                        </w:rPr>
                        <w:t xml:space="preserve"> </w:t>
                      </w:r>
                      <w:r w:rsidRPr="00533DD4">
                        <w:rPr>
                          <w:color w:val="1F4E79" w:themeColor="accent1" w:themeShade="80"/>
                          <w:sz w:val="16"/>
                          <w:szCs w:val="16"/>
                        </w:rPr>
                        <w:t>Tiré du site A.P.I.J</w:t>
                      </w:r>
                    </w:p>
                    <w:p w:rsidR="00AF7653" w:rsidRPr="00AF7653" w:rsidRDefault="00AF7653" w:rsidP="00533DD4">
                      <w:pPr>
                        <w:pStyle w:val="Sansinterligne"/>
                        <w:rPr>
                          <w:rFonts w:ascii="Arial" w:hAnsi="Arial" w:cs="Arial"/>
                          <w:bCs/>
                          <w:i/>
                          <w:iCs/>
                          <w:sz w:val="20"/>
                          <w:szCs w:val="20"/>
                        </w:rPr>
                      </w:pPr>
                    </w:p>
                    <w:p w:rsidR="00AF7653" w:rsidRPr="00D415AA" w:rsidRDefault="00AF7653" w:rsidP="00AF7653">
                      <w:pPr>
                        <w:tabs>
                          <w:tab w:val="left" w:pos="851"/>
                        </w:tabs>
                        <w:jc w:val="both"/>
                      </w:pPr>
                    </w:p>
                    <w:bookmarkEnd w:id="1"/>
                    <w:p w:rsidR="00AF7653" w:rsidRDefault="00AF7653" w:rsidP="00AF7653">
                      <w:pPr>
                        <w:jc w:val="center"/>
                      </w:pPr>
                    </w:p>
                  </w:txbxContent>
                </v:textbox>
                <w10:wrap type="topAndBottom" anchorx="margin"/>
              </v:roundrect>
            </w:pict>
          </mc:Fallback>
        </mc:AlternateContent>
      </w:r>
    </w:p>
    <w:p w:rsidR="00107A8C" w:rsidRDefault="00107A8C" w:rsidP="0039259C">
      <w:pPr>
        <w:pStyle w:val="Sansinterligne"/>
        <w:rPr>
          <w:b/>
          <w:i/>
        </w:rPr>
      </w:pPr>
    </w:p>
    <w:p w:rsidR="00107A8C" w:rsidRDefault="00107A8C" w:rsidP="0039259C">
      <w:pPr>
        <w:pStyle w:val="Sansinterligne"/>
        <w:rPr>
          <w:b/>
          <w:i/>
        </w:rPr>
      </w:pPr>
    </w:p>
    <w:p w:rsidR="00107A8C" w:rsidRDefault="00107A8C" w:rsidP="0039259C">
      <w:pPr>
        <w:pStyle w:val="Sansinterligne"/>
        <w:rPr>
          <w:b/>
          <w:i/>
        </w:rPr>
      </w:pPr>
    </w:p>
    <w:p w:rsidR="00107A8C" w:rsidRDefault="00107A8C" w:rsidP="0039259C">
      <w:pPr>
        <w:pStyle w:val="Sansinterligne"/>
        <w:rPr>
          <w:b/>
          <w:i/>
        </w:rPr>
      </w:pPr>
    </w:p>
    <w:p w:rsidR="00107A8C" w:rsidRDefault="00107A8C" w:rsidP="0039259C">
      <w:pPr>
        <w:pStyle w:val="Sansinterligne"/>
        <w:rPr>
          <w:b/>
          <w:i/>
        </w:rPr>
      </w:pPr>
    </w:p>
    <w:p w:rsidR="00651DCE" w:rsidRDefault="00651DCE" w:rsidP="0039259C">
      <w:pPr>
        <w:pStyle w:val="Sansinterligne"/>
        <w:rPr>
          <w:b/>
          <w:i/>
        </w:rPr>
      </w:pPr>
    </w:p>
    <w:p w:rsidR="00651DCE" w:rsidRDefault="00651DCE" w:rsidP="0039259C">
      <w:pPr>
        <w:pStyle w:val="Sansinterligne"/>
        <w:rPr>
          <w:b/>
          <w:i/>
        </w:rPr>
      </w:pPr>
    </w:p>
    <w:p w:rsidR="00651DCE" w:rsidRDefault="00651DCE" w:rsidP="0039259C">
      <w:pPr>
        <w:pStyle w:val="Sansinterligne"/>
        <w:rPr>
          <w:b/>
          <w:i/>
        </w:rPr>
      </w:pPr>
    </w:p>
    <w:p w:rsidR="00651DCE" w:rsidRDefault="00651DCE" w:rsidP="0039259C">
      <w:pPr>
        <w:pStyle w:val="Sansinterligne"/>
        <w:rPr>
          <w:b/>
          <w:i/>
        </w:rPr>
      </w:pPr>
    </w:p>
    <w:p w:rsidR="00107A8C" w:rsidRDefault="00107A8C" w:rsidP="0039259C">
      <w:pPr>
        <w:pStyle w:val="Sansinterligne"/>
        <w:rPr>
          <w:b/>
          <w:i/>
        </w:rPr>
      </w:pPr>
    </w:p>
    <w:p w:rsidR="00107A8C" w:rsidRDefault="00107A8C" w:rsidP="0039259C">
      <w:pPr>
        <w:pStyle w:val="Sansinterligne"/>
        <w:rPr>
          <w:b/>
          <w:i/>
        </w:rPr>
      </w:pPr>
    </w:p>
    <w:p w:rsidR="00107A8C" w:rsidRDefault="00107A8C" w:rsidP="0039259C">
      <w:pPr>
        <w:pStyle w:val="Sansinterligne"/>
        <w:rPr>
          <w:b/>
          <w:i/>
        </w:rPr>
      </w:pPr>
    </w:p>
    <w:p w:rsidR="00D415AA" w:rsidRPr="00FF2FBA" w:rsidRDefault="00D415AA" w:rsidP="00D415AA">
      <w:pPr>
        <w:pStyle w:val="Paragraphedeliste"/>
        <w:numPr>
          <w:ilvl w:val="0"/>
          <w:numId w:val="1"/>
        </w:numPr>
        <w:jc w:val="both"/>
        <w:rPr>
          <w:u w:val="single"/>
        </w:rPr>
      </w:pPr>
      <w:r w:rsidRPr="00FF2FBA">
        <w:rPr>
          <w:u w:val="single"/>
        </w:rPr>
        <w:lastRenderedPageBreak/>
        <w:t xml:space="preserve">Exposition de </w:t>
      </w:r>
      <w:r w:rsidR="00533DD4" w:rsidRPr="00FF2FBA">
        <w:rPr>
          <w:u w:val="single"/>
        </w:rPr>
        <w:t>trois</w:t>
      </w:r>
      <w:r w:rsidRPr="00FF2FBA">
        <w:rPr>
          <w:u w:val="single"/>
        </w:rPr>
        <w:t xml:space="preserve"> situations</w:t>
      </w:r>
    </w:p>
    <w:p w:rsidR="00533DD4" w:rsidRPr="00533DD4" w:rsidRDefault="00533DD4" w:rsidP="00533DD4">
      <w:pPr>
        <w:pStyle w:val="Paragraphedeliste"/>
        <w:ind w:left="644"/>
        <w:jc w:val="both"/>
        <w:rPr>
          <w:sz w:val="16"/>
          <w:szCs w:val="16"/>
        </w:rPr>
      </w:pPr>
    </w:p>
    <w:p w:rsidR="000E6CF0" w:rsidRDefault="00FA75AE" w:rsidP="000E6CF0">
      <w:pPr>
        <w:pStyle w:val="Paragraphedeliste"/>
        <w:numPr>
          <w:ilvl w:val="0"/>
          <w:numId w:val="2"/>
        </w:numPr>
        <w:jc w:val="both"/>
      </w:pPr>
      <w:r>
        <w:t>1</w:t>
      </w:r>
      <w:r w:rsidR="00533DD4">
        <w:t>°</w:t>
      </w:r>
      <w:r>
        <w:t>) Rencontrée</w:t>
      </w:r>
      <w:r w:rsidR="00EB4EE3">
        <w:t xml:space="preserve"> à la Maison de la justice et du droit</w:t>
      </w:r>
    </w:p>
    <w:p w:rsidR="00107A8C" w:rsidRDefault="00107A8C" w:rsidP="009E3449">
      <w:pPr>
        <w:pStyle w:val="Paragraphedeliste"/>
        <w:jc w:val="both"/>
      </w:pPr>
    </w:p>
    <w:p w:rsidR="00533DD4" w:rsidRDefault="00533DD4" w:rsidP="00533DD4">
      <w:pPr>
        <w:pStyle w:val="Paragraphedeliste"/>
        <w:ind w:left="0"/>
        <w:jc w:val="both"/>
      </w:pPr>
      <w:r w:rsidRPr="00FF2FBA">
        <w:rPr>
          <w:i/>
          <w:u w:val="single"/>
        </w:rPr>
        <w:t>Pour information</w:t>
      </w:r>
      <w:r>
        <w:t> :</w:t>
      </w:r>
    </w:p>
    <w:p w:rsidR="00A665DD" w:rsidRPr="00A665DD" w:rsidRDefault="00A665DD" w:rsidP="00A665DD">
      <w:pPr>
        <w:pStyle w:val="Sansinterligne"/>
        <w:rPr>
          <w:color w:val="1F4E79" w:themeColor="accent1" w:themeShade="80"/>
        </w:rPr>
      </w:pPr>
    </w:p>
    <w:p w:rsidR="00FD5CB1" w:rsidRDefault="00FD5CB1" w:rsidP="00FD5CB1">
      <w:pPr>
        <w:pStyle w:val="Paragraphedeliste"/>
        <w:jc w:val="both"/>
      </w:pPr>
    </w:p>
    <w:p w:rsidR="00AF7653" w:rsidRDefault="00107A8C" w:rsidP="00FD5CB1">
      <w:pPr>
        <w:pStyle w:val="Paragraphedeliste"/>
        <w:jc w:val="both"/>
      </w:pPr>
      <w:r>
        <w:rPr>
          <w:rFonts w:ascii="Arial" w:hAnsi="Arial" w:cs="Arial"/>
          <w:noProof/>
          <w:u w:val="single"/>
          <w:lang w:eastAsia="fr-FR"/>
        </w:rPr>
        <mc:AlternateContent>
          <mc:Choice Requires="wps">
            <w:drawing>
              <wp:anchor distT="0" distB="0" distL="114300" distR="114300" simplePos="0" relativeHeight="251665408" behindDoc="0" locked="0" layoutInCell="1" allowOverlap="1" wp14:anchorId="2260674B" wp14:editId="67676AC8">
                <wp:simplePos x="0" y="0"/>
                <wp:positionH relativeFrom="margin">
                  <wp:posOffset>-138953</wp:posOffset>
                </wp:positionH>
                <wp:positionV relativeFrom="paragraph">
                  <wp:posOffset>-64583</wp:posOffset>
                </wp:positionV>
                <wp:extent cx="6632979" cy="2380130"/>
                <wp:effectExtent l="0" t="0" r="15875" b="20320"/>
                <wp:wrapNone/>
                <wp:docPr id="6" name="Rectangle à coins arrondis 6"/>
                <wp:cNvGraphicFramePr/>
                <a:graphic xmlns:a="http://schemas.openxmlformats.org/drawingml/2006/main">
                  <a:graphicData uri="http://schemas.microsoft.com/office/word/2010/wordprocessingShape">
                    <wps:wsp>
                      <wps:cNvSpPr/>
                      <wps:spPr>
                        <a:xfrm>
                          <a:off x="0" y="0"/>
                          <a:ext cx="6632979" cy="2380130"/>
                        </a:xfrm>
                        <a:prstGeom prst="roundRect">
                          <a:avLst/>
                        </a:prstGeom>
                        <a:solidFill>
                          <a:schemeClr val="accent1">
                            <a:lumMod val="20000"/>
                            <a:lumOff val="80000"/>
                          </a:schemeClr>
                        </a:solidFill>
                        <a:ln w="12700" cap="flat" cmpd="sng" algn="ctr">
                          <a:solidFill>
                            <a:srgbClr val="5B9BD5">
                              <a:lumMod val="50000"/>
                            </a:srgbClr>
                          </a:solidFill>
                          <a:prstDash val="solid"/>
                          <a:miter lim="800000"/>
                        </a:ln>
                        <a:effectLst/>
                      </wps:spPr>
                      <wps:txbx>
                        <w:txbxContent>
                          <w:p w:rsidR="00AF7653" w:rsidRDefault="00AF7653" w:rsidP="00AF7653">
                            <w:pPr>
                              <w:pStyle w:val="Sansinterligne"/>
                              <w:rPr>
                                <w:color w:val="1F4E79" w:themeColor="accent1" w:themeShade="80"/>
                              </w:rPr>
                            </w:pPr>
                            <w:r w:rsidRPr="00A665DD">
                              <w:rPr>
                                <w:color w:val="1F4E79" w:themeColor="accent1" w:themeShade="80"/>
                              </w:rPr>
                              <w:t>Les MJD sont destinées à permettre le partenariat entre magistrats, élus, policiers, associations et travailleurs sociaux, afin de poursuivre les objectifs suivants :</w:t>
                            </w:r>
                          </w:p>
                          <w:p w:rsidR="00AF7653" w:rsidRPr="00533DD4" w:rsidRDefault="00AF7653" w:rsidP="00AF7653">
                            <w:pPr>
                              <w:pStyle w:val="Sansinterligne"/>
                              <w:rPr>
                                <w:color w:val="1F4E79" w:themeColor="accent1" w:themeShade="80"/>
                                <w:sz w:val="10"/>
                                <w:szCs w:val="10"/>
                              </w:rPr>
                            </w:pPr>
                          </w:p>
                          <w:p w:rsidR="00AF7653" w:rsidRDefault="00AF7653" w:rsidP="00AF7653">
                            <w:pPr>
                              <w:pStyle w:val="Sansinterligne"/>
                              <w:rPr>
                                <w:color w:val="1F4E79" w:themeColor="accent1" w:themeShade="80"/>
                              </w:rPr>
                            </w:pPr>
                            <w:r>
                              <w:rPr>
                                <w:color w:val="1F4E79" w:themeColor="accent1" w:themeShade="80"/>
                              </w:rPr>
                              <w:t>-</w:t>
                            </w:r>
                            <w:r w:rsidRPr="00A665DD">
                              <w:rPr>
                                <w:color w:val="1F4E79" w:themeColor="accent1" w:themeShade="80"/>
                              </w:rPr>
                              <w:t>En matière pénale : favoriser les actions de prévention de la délinquance, et mettre en œuvre une réponse adaptée à la petite délinquance par le recours à des mesures alternatives aux poursuites (médiation pénale, rappel à la loi, etc.) ;</w:t>
                            </w:r>
                          </w:p>
                          <w:p w:rsidR="00AF7653" w:rsidRPr="00533DD4" w:rsidRDefault="00AF7653" w:rsidP="00AF7653">
                            <w:pPr>
                              <w:pStyle w:val="Sansinterligne"/>
                              <w:rPr>
                                <w:color w:val="1F4E79" w:themeColor="accent1" w:themeShade="80"/>
                                <w:sz w:val="10"/>
                                <w:szCs w:val="10"/>
                              </w:rPr>
                            </w:pPr>
                          </w:p>
                          <w:p w:rsidR="00AF7653" w:rsidRDefault="00AF7653" w:rsidP="00AF7653">
                            <w:pPr>
                              <w:pStyle w:val="Sansinterligne"/>
                              <w:rPr>
                                <w:color w:val="1F4E79" w:themeColor="accent1" w:themeShade="80"/>
                              </w:rPr>
                            </w:pPr>
                            <w:r>
                              <w:rPr>
                                <w:color w:val="1F4E79" w:themeColor="accent1" w:themeShade="80"/>
                              </w:rPr>
                              <w:t>-</w:t>
                            </w:r>
                            <w:r w:rsidRPr="00A665DD">
                              <w:rPr>
                                <w:color w:val="1F4E79" w:themeColor="accent1" w:themeShade="80"/>
                              </w:rPr>
                              <w:t>En matière civile : régler les litiges du quotidien (consommation, voisinage, logement) en mettant en place des solutions amiables (médiation, conciliation, etc.) ;</w:t>
                            </w:r>
                          </w:p>
                          <w:p w:rsidR="00AF7653" w:rsidRPr="00533DD4" w:rsidRDefault="00AF7653" w:rsidP="00AF7653">
                            <w:pPr>
                              <w:pStyle w:val="Sansinterligne"/>
                              <w:rPr>
                                <w:color w:val="1F4E79" w:themeColor="accent1" w:themeShade="80"/>
                                <w:sz w:val="10"/>
                                <w:szCs w:val="10"/>
                              </w:rPr>
                            </w:pPr>
                          </w:p>
                          <w:p w:rsidR="00533DD4" w:rsidRDefault="00AF7653" w:rsidP="00533DD4">
                            <w:pPr>
                              <w:jc w:val="both"/>
                              <w:rPr>
                                <w:b/>
                                <w:i/>
                              </w:rPr>
                            </w:pPr>
                            <w:r>
                              <w:rPr>
                                <w:color w:val="1F4E79" w:themeColor="accent1" w:themeShade="80"/>
                              </w:rPr>
                              <w:t>-</w:t>
                            </w:r>
                            <w:r w:rsidRPr="00A665DD">
                              <w:rPr>
                                <w:color w:val="1F4E79" w:themeColor="accent1" w:themeShade="80"/>
                              </w:rPr>
                              <w:t>Permettre au public, et notamment aux victimes, un plus large accès au droit dans le cadre de permanences gratuites et confidentielles organisées par des avocats ou des conseillers juridiques.</w:t>
                            </w:r>
                            <w:r w:rsidR="00533DD4" w:rsidRPr="00533DD4">
                              <w:rPr>
                                <w:b/>
                                <w:i/>
                              </w:rPr>
                              <w:t xml:space="preserve"> </w:t>
                            </w:r>
                          </w:p>
                          <w:p w:rsidR="00533DD4" w:rsidRPr="00A665DD" w:rsidRDefault="00533DD4" w:rsidP="00533DD4">
                            <w:pPr>
                              <w:ind w:left="7090" w:firstLine="709"/>
                              <w:jc w:val="both"/>
                              <w:rPr>
                                <w:b/>
                                <w:i/>
                              </w:rPr>
                            </w:pPr>
                            <w:r w:rsidRPr="00533DD4">
                              <w:rPr>
                                <w:color w:val="1F4E79" w:themeColor="accent1" w:themeShade="80"/>
                                <w:sz w:val="16"/>
                                <w:szCs w:val="16"/>
                              </w:rPr>
                              <w:t>Tiré du site vie publique</w:t>
                            </w:r>
                          </w:p>
                          <w:p w:rsidR="00AF7653" w:rsidRDefault="00AF7653" w:rsidP="00AF7653">
                            <w:pPr>
                              <w:pStyle w:val="Sansinterligne"/>
                              <w:rPr>
                                <w:color w:val="1F4E79" w:themeColor="accent1" w:themeShade="80"/>
                              </w:rPr>
                            </w:pPr>
                          </w:p>
                          <w:p w:rsidR="00533DD4" w:rsidRPr="00A665DD" w:rsidRDefault="00533DD4" w:rsidP="00AF7653">
                            <w:pPr>
                              <w:pStyle w:val="Sansinterligne"/>
                              <w:rPr>
                                <w:color w:val="1F4E79" w:themeColor="accent1" w:themeShade="80"/>
                              </w:rPr>
                            </w:pPr>
                          </w:p>
                          <w:p w:rsidR="00AF7653" w:rsidRPr="00AF7653" w:rsidRDefault="00AF7653" w:rsidP="00AF7653">
                            <w:pPr>
                              <w:tabs>
                                <w:tab w:val="left" w:pos="851"/>
                              </w:tabs>
                              <w:jc w:val="both"/>
                              <w:rPr>
                                <w:rFonts w:ascii="Arial" w:hAnsi="Arial" w:cs="Arial"/>
                                <w:bCs/>
                                <w:i/>
                                <w:iCs/>
                                <w:color w:val="1F4E79" w:themeColor="accent1" w:themeShade="80"/>
                                <w:sz w:val="20"/>
                                <w:szCs w:val="20"/>
                              </w:rPr>
                            </w:pPr>
                          </w:p>
                          <w:p w:rsidR="00AF7653" w:rsidRPr="00D415AA" w:rsidRDefault="00AF7653" w:rsidP="00AF7653">
                            <w:pPr>
                              <w:tabs>
                                <w:tab w:val="left" w:pos="851"/>
                              </w:tabs>
                              <w:jc w:val="both"/>
                            </w:pPr>
                          </w:p>
                          <w:p w:rsidR="00AF7653" w:rsidRDefault="00AF7653" w:rsidP="00AF76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0674B" id="Rectangle à coins arrondis 6" o:spid="_x0000_s1028" style="position:absolute;left:0;text-align:left;margin-left:-10.95pt;margin-top:-5.1pt;width:522.3pt;height:187.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" fillcolor="#deeaf6 [660]" strokecolor="#1f4e79" strokeweight="1pt">
                <v:stroke joinstyle="miter"/>
                <v:textbox>
                  <w:txbxContent>
                    <w:p w:rsidR="00AF7653" w:rsidRDefault="00AF7653" w:rsidP="00AF7653">
                      <w:pPr>
                        <w:pStyle w:val="Sansinterligne"/>
                        <w:rPr>
                          <w:color w:val="1F4E79" w:themeColor="accent1" w:themeShade="80"/>
                        </w:rPr>
                      </w:pPr>
                      <w:r w:rsidRPr="00A665DD">
                        <w:rPr>
                          <w:color w:val="1F4E79" w:themeColor="accent1" w:themeShade="80"/>
                        </w:rPr>
                        <w:t>Les MJD sont destinées à permettre le partenariat entre magistrats, élus, policiers, associations et travailleurs sociaux, afin de poursuivre les objectifs suivants :</w:t>
                      </w:r>
                    </w:p>
                    <w:p w:rsidR="00AF7653" w:rsidRPr="00533DD4" w:rsidRDefault="00AF7653" w:rsidP="00AF7653">
                      <w:pPr>
                        <w:pStyle w:val="Sansinterligne"/>
                        <w:rPr>
                          <w:color w:val="1F4E79" w:themeColor="accent1" w:themeShade="80"/>
                          <w:sz w:val="10"/>
                          <w:szCs w:val="10"/>
                        </w:rPr>
                      </w:pPr>
                    </w:p>
                    <w:p w:rsidR="00AF7653" w:rsidRDefault="00AF7653" w:rsidP="00AF7653">
                      <w:pPr>
                        <w:pStyle w:val="Sansinterligne"/>
                        <w:rPr>
                          <w:color w:val="1F4E79" w:themeColor="accent1" w:themeShade="80"/>
                        </w:rPr>
                      </w:pPr>
                      <w:r>
                        <w:rPr>
                          <w:color w:val="1F4E79" w:themeColor="accent1" w:themeShade="80"/>
                        </w:rPr>
                        <w:t>-</w:t>
                      </w:r>
                      <w:r w:rsidRPr="00A665DD">
                        <w:rPr>
                          <w:color w:val="1F4E79" w:themeColor="accent1" w:themeShade="80"/>
                        </w:rPr>
                        <w:t>En matière pénale : favoriser les actions de prévention de la délinquance, et mettre en œuvre une réponse adaptée à la petite délinquance par le recours à des mesures alternatives aux poursuites (médiation pénale, rappel à la loi, etc.) ;</w:t>
                      </w:r>
                    </w:p>
                    <w:p w:rsidR="00AF7653" w:rsidRPr="00533DD4" w:rsidRDefault="00AF7653" w:rsidP="00AF7653">
                      <w:pPr>
                        <w:pStyle w:val="Sansinterligne"/>
                        <w:rPr>
                          <w:color w:val="1F4E79" w:themeColor="accent1" w:themeShade="80"/>
                          <w:sz w:val="10"/>
                          <w:szCs w:val="10"/>
                        </w:rPr>
                      </w:pPr>
                    </w:p>
                    <w:p w:rsidR="00AF7653" w:rsidRDefault="00AF7653" w:rsidP="00AF7653">
                      <w:pPr>
                        <w:pStyle w:val="Sansinterligne"/>
                        <w:rPr>
                          <w:color w:val="1F4E79" w:themeColor="accent1" w:themeShade="80"/>
                        </w:rPr>
                      </w:pPr>
                      <w:r>
                        <w:rPr>
                          <w:color w:val="1F4E79" w:themeColor="accent1" w:themeShade="80"/>
                        </w:rPr>
                        <w:t>-</w:t>
                      </w:r>
                      <w:r w:rsidRPr="00A665DD">
                        <w:rPr>
                          <w:color w:val="1F4E79" w:themeColor="accent1" w:themeShade="80"/>
                        </w:rPr>
                        <w:t>En matière civile : régler les litiges du quotidien (consommation, voisinage, logement) en mettant en place des solutions amiables (médiation, conciliation, etc.) ;</w:t>
                      </w:r>
                    </w:p>
                    <w:p w:rsidR="00AF7653" w:rsidRPr="00533DD4" w:rsidRDefault="00AF7653" w:rsidP="00AF7653">
                      <w:pPr>
                        <w:pStyle w:val="Sansinterligne"/>
                        <w:rPr>
                          <w:color w:val="1F4E79" w:themeColor="accent1" w:themeShade="80"/>
                          <w:sz w:val="10"/>
                          <w:szCs w:val="10"/>
                        </w:rPr>
                      </w:pPr>
                    </w:p>
                    <w:p w:rsidR="00533DD4" w:rsidRDefault="00AF7653" w:rsidP="00533DD4">
                      <w:pPr>
                        <w:jc w:val="both"/>
                        <w:rPr>
                          <w:b/>
                          <w:i/>
                        </w:rPr>
                      </w:pPr>
                      <w:r>
                        <w:rPr>
                          <w:color w:val="1F4E79" w:themeColor="accent1" w:themeShade="80"/>
                        </w:rPr>
                        <w:t>-</w:t>
                      </w:r>
                      <w:r w:rsidRPr="00A665DD">
                        <w:rPr>
                          <w:color w:val="1F4E79" w:themeColor="accent1" w:themeShade="80"/>
                        </w:rPr>
                        <w:t>Permettre au public, et notamment aux victimes, un plus large accès au droit dans le cadre de permanences gratuites et confidentielles organisées par des avocats ou des conseillers juridiques.</w:t>
                      </w:r>
                      <w:r w:rsidR="00533DD4" w:rsidRPr="00533DD4">
                        <w:rPr>
                          <w:b/>
                          <w:i/>
                        </w:rPr>
                        <w:t xml:space="preserve"> </w:t>
                      </w:r>
                    </w:p>
                    <w:p w:rsidR="00533DD4" w:rsidRPr="00A665DD" w:rsidRDefault="00533DD4" w:rsidP="00533DD4">
                      <w:pPr>
                        <w:ind w:left="7090" w:firstLine="709"/>
                        <w:jc w:val="both"/>
                        <w:rPr>
                          <w:b/>
                          <w:i/>
                        </w:rPr>
                      </w:pPr>
                      <w:r w:rsidRPr="00533DD4">
                        <w:rPr>
                          <w:color w:val="1F4E79" w:themeColor="accent1" w:themeShade="80"/>
                          <w:sz w:val="16"/>
                          <w:szCs w:val="16"/>
                        </w:rPr>
                        <w:t>Tiré du site vie publique</w:t>
                      </w:r>
                    </w:p>
                    <w:p w:rsidR="00AF7653" w:rsidRDefault="00AF7653" w:rsidP="00AF7653">
                      <w:pPr>
                        <w:pStyle w:val="Sansinterligne"/>
                        <w:rPr>
                          <w:color w:val="1F4E79" w:themeColor="accent1" w:themeShade="80"/>
                        </w:rPr>
                      </w:pPr>
                    </w:p>
                    <w:p w:rsidR="00533DD4" w:rsidRPr="00A665DD" w:rsidRDefault="00533DD4" w:rsidP="00AF7653">
                      <w:pPr>
                        <w:pStyle w:val="Sansinterligne"/>
                        <w:rPr>
                          <w:color w:val="1F4E79" w:themeColor="accent1" w:themeShade="80"/>
                        </w:rPr>
                      </w:pPr>
                    </w:p>
                    <w:p w:rsidR="00AF7653" w:rsidRPr="00AF7653" w:rsidRDefault="00AF7653" w:rsidP="00AF7653">
                      <w:pPr>
                        <w:tabs>
                          <w:tab w:val="left" w:pos="851"/>
                        </w:tabs>
                        <w:jc w:val="both"/>
                        <w:rPr>
                          <w:rFonts w:ascii="Arial" w:hAnsi="Arial" w:cs="Arial"/>
                          <w:bCs/>
                          <w:i/>
                          <w:iCs/>
                          <w:color w:val="1F4E79" w:themeColor="accent1" w:themeShade="80"/>
                          <w:sz w:val="20"/>
                          <w:szCs w:val="20"/>
                        </w:rPr>
                      </w:pPr>
                    </w:p>
                    <w:p w:rsidR="00AF7653" w:rsidRPr="00D415AA" w:rsidRDefault="00AF7653" w:rsidP="00AF7653">
                      <w:pPr>
                        <w:tabs>
                          <w:tab w:val="left" w:pos="851"/>
                        </w:tabs>
                        <w:jc w:val="both"/>
                      </w:pPr>
                    </w:p>
                    <w:p w:rsidR="00AF7653" w:rsidRDefault="00AF7653" w:rsidP="00AF7653">
                      <w:pPr>
                        <w:jc w:val="center"/>
                      </w:pPr>
                    </w:p>
                  </w:txbxContent>
                </v:textbox>
                <w10:wrap anchorx="margin"/>
              </v:roundrect>
            </w:pict>
          </mc:Fallback>
        </mc:AlternateContent>
      </w:r>
    </w:p>
    <w:p w:rsidR="00AF7653" w:rsidRDefault="00AF7653" w:rsidP="00FD5CB1">
      <w:pPr>
        <w:pStyle w:val="Paragraphedeliste"/>
        <w:jc w:val="both"/>
      </w:pPr>
    </w:p>
    <w:p w:rsidR="00AF7653" w:rsidRDefault="00AF7653" w:rsidP="00FD5CB1">
      <w:pPr>
        <w:pStyle w:val="Paragraphedeliste"/>
        <w:jc w:val="both"/>
      </w:pPr>
    </w:p>
    <w:p w:rsidR="00AF7653" w:rsidRDefault="00AF7653" w:rsidP="00FD5CB1">
      <w:pPr>
        <w:pStyle w:val="Paragraphedeliste"/>
        <w:jc w:val="both"/>
      </w:pPr>
    </w:p>
    <w:p w:rsidR="00AF7653" w:rsidRDefault="00AF7653" w:rsidP="00FD5CB1">
      <w:pPr>
        <w:pStyle w:val="Paragraphedeliste"/>
        <w:jc w:val="both"/>
      </w:pPr>
    </w:p>
    <w:p w:rsidR="00AF7653" w:rsidRDefault="00AF7653" w:rsidP="00FD5CB1">
      <w:pPr>
        <w:pStyle w:val="Paragraphedeliste"/>
        <w:jc w:val="both"/>
      </w:pPr>
    </w:p>
    <w:p w:rsidR="00FA75AE" w:rsidRDefault="00FA75AE" w:rsidP="00FD5CB1">
      <w:pPr>
        <w:pStyle w:val="Paragraphedeliste"/>
        <w:jc w:val="both"/>
      </w:pPr>
    </w:p>
    <w:p w:rsidR="00AF7653" w:rsidRDefault="00AF7653" w:rsidP="00AF7653">
      <w:pPr>
        <w:jc w:val="both"/>
      </w:pPr>
    </w:p>
    <w:p w:rsidR="00FA75AE" w:rsidRDefault="00FA75AE" w:rsidP="00FA75AE">
      <w:pPr>
        <w:pStyle w:val="Paragraphedeliste"/>
        <w:numPr>
          <w:ilvl w:val="0"/>
          <w:numId w:val="2"/>
        </w:numPr>
        <w:jc w:val="both"/>
      </w:pPr>
      <w:r>
        <w:t>2</w:t>
      </w:r>
      <w:r w:rsidR="00533DD4">
        <w:t>°</w:t>
      </w:r>
      <w:r>
        <w:t>) Rencontrée par Muriel Gruau Défenseur des droits</w:t>
      </w:r>
    </w:p>
    <w:p w:rsidR="00107A8C" w:rsidRDefault="00107A8C" w:rsidP="00FA75AE">
      <w:pPr>
        <w:pStyle w:val="Paragraphedeliste"/>
        <w:ind w:left="0"/>
        <w:jc w:val="both"/>
      </w:pPr>
    </w:p>
    <w:p w:rsidR="00107A8C" w:rsidRDefault="00107A8C" w:rsidP="00FA75AE">
      <w:pPr>
        <w:pStyle w:val="Paragraphedeliste"/>
        <w:ind w:left="0"/>
        <w:jc w:val="both"/>
      </w:pPr>
    </w:p>
    <w:p w:rsidR="00107A8C" w:rsidRDefault="00107A8C" w:rsidP="00FA75AE">
      <w:pPr>
        <w:pStyle w:val="Paragraphedeliste"/>
        <w:ind w:left="0"/>
        <w:jc w:val="both"/>
      </w:pPr>
    </w:p>
    <w:p w:rsidR="00107A8C" w:rsidRDefault="009E3449" w:rsidP="009E3449">
      <w:pPr>
        <w:pStyle w:val="Paragraphedeliste"/>
        <w:numPr>
          <w:ilvl w:val="0"/>
          <w:numId w:val="2"/>
        </w:numPr>
        <w:jc w:val="both"/>
      </w:pPr>
      <w:r>
        <w:t>2° rencontrée par Muriel Grau-</w:t>
      </w:r>
      <w:proofErr w:type="spellStart"/>
      <w:r>
        <w:t>Cébo</w:t>
      </w:r>
      <w:proofErr w:type="spellEnd"/>
      <w:r>
        <w:t xml:space="preserve"> Défenseur des droits</w:t>
      </w:r>
    </w:p>
    <w:p w:rsidR="009E3449" w:rsidRDefault="009E3449" w:rsidP="009E3449">
      <w:pPr>
        <w:pStyle w:val="Paragraphedeliste"/>
        <w:jc w:val="both"/>
      </w:pPr>
    </w:p>
    <w:p w:rsidR="009E3449" w:rsidRDefault="009E3449" w:rsidP="00FA75AE">
      <w:pPr>
        <w:pStyle w:val="Paragraphedeliste"/>
        <w:ind w:left="0"/>
        <w:jc w:val="both"/>
      </w:pPr>
      <w:r w:rsidRPr="00FF2FBA">
        <w:rPr>
          <w:i/>
          <w:u w:val="single"/>
        </w:rPr>
        <w:t>Pour information</w:t>
      </w:r>
      <w:r>
        <w:t> :</w:t>
      </w:r>
    </w:p>
    <w:p w:rsidR="00107A8C" w:rsidRDefault="00107A8C" w:rsidP="00FA75AE">
      <w:pPr>
        <w:pStyle w:val="Paragraphedeliste"/>
        <w:ind w:left="0"/>
        <w:jc w:val="both"/>
      </w:pPr>
      <w:r>
        <w:rPr>
          <w:rFonts w:ascii="Arial" w:hAnsi="Arial" w:cs="Arial"/>
          <w:noProof/>
          <w:u w:val="single"/>
          <w:lang w:eastAsia="fr-FR"/>
        </w:rPr>
        <mc:AlternateContent>
          <mc:Choice Requires="wps">
            <w:drawing>
              <wp:anchor distT="0" distB="0" distL="114300" distR="114300" simplePos="0" relativeHeight="251675648" behindDoc="1" locked="0" layoutInCell="1" allowOverlap="1" wp14:anchorId="299E28FD" wp14:editId="33973E90">
                <wp:simplePos x="0" y="0"/>
                <wp:positionH relativeFrom="margin">
                  <wp:posOffset>-251460</wp:posOffset>
                </wp:positionH>
                <wp:positionV relativeFrom="paragraph">
                  <wp:posOffset>203835</wp:posOffset>
                </wp:positionV>
                <wp:extent cx="6632575" cy="3760470"/>
                <wp:effectExtent l="0" t="0" r="15875" b="11430"/>
                <wp:wrapTight wrapText="bothSides">
                  <wp:wrapPolygon edited="0">
                    <wp:start x="1489" y="0"/>
                    <wp:lineTo x="993" y="328"/>
                    <wp:lineTo x="124" y="1422"/>
                    <wp:lineTo x="0" y="2736"/>
                    <wp:lineTo x="0" y="19368"/>
                    <wp:lineTo x="682" y="21009"/>
                    <wp:lineTo x="1303" y="21556"/>
                    <wp:lineTo x="1427" y="21556"/>
                    <wp:lineTo x="20163" y="21556"/>
                    <wp:lineTo x="20287" y="21556"/>
                    <wp:lineTo x="20907" y="21009"/>
                    <wp:lineTo x="21590" y="19368"/>
                    <wp:lineTo x="21590" y="2517"/>
                    <wp:lineTo x="21528" y="1532"/>
                    <wp:lineTo x="20597" y="328"/>
                    <wp:lineTo x="20101" y="0"/>
                    <wp:lineTo x="1489" y="0"/>
                  </wp:wrapPolygon>
                </wp:wrapTight>
                <wp:docPr id="5" name="Rectangle à coins arrondis 5"/>
                <wp:cNvGraphicFramePr/>
                <a:graphic xmlns:a="http://schemas.openxmlformats.org/drawingml/2006/main">
                  <a:graphicData uri="http://schemas.microsoft.com/office/word/2010/wordprocessingShape">
                    <wps:wsp>
                      <wps:cNvSpPr/>
                      <wps:spPr>
                        <a:xfrm>
                          <a:off x="0" y="0"/>
                          <a:ext cx="6632575" cy="3760470"/>
                        </a:xfrm>
                        <a:prstGeom prst="roundRect">
                          <a:avLst/>
                        </a:prstGeom>
                        <a:solidFill>
                          <a:schemeClr val="accent1">
                            <a:lumMod val="20000"/>
                            <a:lumOff val="80000"/>
                          </a:schemeClr>
                        </a:solidFill>
                        <a:ln w="12700" cap="flat" cmpd="sng" algn="ctr">
                          <a:solidFill>
                            <a:srgbClr val="5B9BD5">
                              <a:lumMod val="50000"/>
                            </a:srgbClr>
                          </a:solidFill>
                          <a:prstDash val="solid"/>
                          <a:miter lim="800000"/>
                        </a:ln>
                        <a:effectLst/>
                      </wps:spPr>
                      <wps:txbx>
                        <w:txbxContent>
                          <w:p w:rsidR="00FA75AE" w:rsidRDefault="00FA75AE" w:rsidP="00FA75AE">
                            <w:pPr>
                              <w:pStyle w:val="Sansinterligne"/>
                              <w:jc w:val="both"/>
                              <w:rPr>
                                <w:color w:val="1F4E79" w:themeColor="accent1" w:themeShade="80"/>
                              </w:rPr>
                            </w:pPr>
                            <w:r w:rsidRPr="00FD78D4">
                              <w:rPr>
                                <w:color w:val="1F4E79" w:themeColor="accent1" w:themeShade="80"/>
                              </w:rPr>
                              <w:t>Défenseur des droits peut être saisi par toute personne physique ou morale qui s’estime lésée par le fonctionnement d’une administration de l’Etat, d’une collectivité locale, d’un établissement public ou d’un organisme public investi d’une mission de service public (organismes sociaux, entreprises publiques…).</w:t>
                            </w:r>
                          </w:p>
                          <w:p w:rsidR="00FA75AE" w:rsidRPr="00FD78D4" w:rsidRDefault="00FA75AE" w:rsidP="00FA75AE">
                            <w:pPr>
                              <w:pStyle w:val="Sansinterligne"/>
                              <w:jc w:val="both"/>
                              <w:rPr>
                                <w:color w:val="1F4E79" w:themeColor="accent1" w:themeShade="80"/>
                                <w:sz w:val="16"/>
                                <w:szCs w:val="16"/>
                              </w:rPr>
                            </w:pPr>
                          </w:p>
                          <w:p w:rsidR="00FA75AE" w:rsidRDefault="00FA75AE" w:rsidP="00FA75AE">
                            <w:pPr>
                              <w:pStyle w:val="Sansinterligne"/>
                              <w:jc w:val="both"/>
                              <w:rPr>
                                <w:color w:val="1F4E79" w:themeColor="accent1" w:themeShade="80"/>
                              </w:rPr>
                            </w:pPr>
                            <w:r w:rsidRPr="00FD78D4">
                              <w:rPr>
                                <w:color w:val="1F4E79" w:themeColor="accent1" w:themeShade="80"/>
                                <w:u w:val="single"/>
                              </w:rPr>
                              <w:t>Dans le cadre de cette mission, le Défenseur des droits n’intervient jamais dans</w:t>
                            </w:r>
                            <w:r w:rsidRPr="00FD78D4">
                              <w:rPr>
                                <w:color w:val="1F4E79" w:themeColor="accent1" w:themeShade="80"/>
                              </w:rPr>
                              <w:t> :</w:t>
                            </w:r>
                          </w:p>
                          <w:p w:rsidR="00FA75AE" w:rsidRPr="00FD78D4" w:rsidRDefault="00FA75AE" w:rsidP="00FA75AE">
                            <w:pPr>
                              <w:pStyle w:val="Sansinterligne"/>
                              <w:jc w:val="both"/>
                              <w:rPr>
                                <w:color w:val="1F4E79" w:themeColor="accent1" w:themeShade="80"/>
                                <w:sz w:val="16"/>
                                <w:szCs w:val="16"/>
                              </w:rPr>
                            </w:pPr>
                          </w:p>
                          <w:p w:rsidR="00FA75AE" w:rsidRDefault="00FA75AE" w:rsidP="00FA75AE">
                            <w:pPr>
                              <w:pStyle w:val="Sansinterligne"/>
                              <w:rPr>
                                <w:color w:val="1F4E79" w:themeColor="accent1" w:themeShade="80"/>
                              </w:rPr>
                            </w:pPr>
                            <w:r w:rsidRPr="00FD78D4">
                              <w:rPr>
                                <w:color w:val="1F4E79" w:themeColor="accent1" w:themeShade="80"/>
                              </w:rPr>
                              <w:t>-un</w:t>
                            </w:r>
                            <w:r>
                              <w:rPr>
                                <w:color w:val="1F4E79" w:themeColor="accent1" w:themeShade="80"/>
                              </w:rPr>
                              <w:t xml:space="preserve"> </w:t>
                            </w:r>
                            <w:r w:rsidRPr="00FD78D4">
                              <w:rPr>
                                <w:color w:val="1F4E79" w:themeColor="accent1" w:themeShade="80"/>
                              </w:rPr>
                              <w:t>litige</w:t>
                            </w:r>
                            <w:r>
                              <w:rPr>
                                <w:color w:val="1F4E79" w:themeColor="accent1" w:themeShade="80"/>
                              </w:rPr>
                              <w:t xml:space="preserve"> </w:t>
                            </w:r>
                            <w:r w:rsidRPr="00FD78D4">
                              <w:rPr>
                                <w:color w:val="1F4E79" w:themeColor="accent1" w:themeShade="80"/>
                              </w:rPr>
                              <w:t>entre personnes privées,</w:t>
                            </w:r>
                            <w:r w:rsidRPr="00FD78D4">
                              <w:rPr>
                                <w:color w:val="1F4E79" w:themeColor="accent1" w:themeShade="80"/>
                              </w:rPr>
                              <w:br/>
                              <w:t>- un différend entre un agent public en activité et l’administration qui l’emploie,</w:t>
                            </w:r>
                            <w:r w:rsidRPr="00FD78D4">
                              <w:rPr>
                                <w:color w:val="1F4E79" w:themeColor="accent1" w:themeShade="80"/>
                              </w:rPr>
                              <w:br/>
                              <w:t>- un litige avec une administration étrangère.</w:t>
                            </w:r>
                          </w:p>
                          <w:p w:rsidR="00FA75AE" w:rsidRPr="00FD78D4" w:rsidRDefault="00FA75AE" w:rsidP="00FA75AE">
                            <w:pPr>
                              <w:pStyle w:val="Sansinterligne"/>
                              <w:rPr>
                                <w:color w:val="1F4E79" w:themeColor="accent1" w:themeShade="80"/>
                                <w:sz w:val="16"/>
                                <w:szCs w:val="16"/>
                              </w:rPr>
                            </w:pPr>
                          </w:p>
                          <w:p w:rsidR="00FA75AE" w:rsidRDefault="00FA75AE" w:rsidP="00FA75AE">
                            <w:pPr>
                              <w:pStyle w:val="Sansinterligne"/>
                              <w:jc w:val="both"/>
                              <w:rPr>
                                <w:color w:val="1F4E79" w:themeColor="accent1" w:themeShade="80"/>
                              </w:rPr>
                            </w:pPr>
                            <w:r w:rsidRPr="00FD78D4">
                              <w:rPr>
                                <w:color w:val="1F4E79" w:themeColor="accent1" w:themeShade="80"/>
                              </w:rPr>
                              <w:t>Le Défenseur des droits peur être saisi au terme d’une première démarche infructueuse auprès du service public mis en cause, en constituant un dossier complet.</w:t>
                            </w:r>
                          </w:p>
                          <w:p w:rsidR="00FA75AE" w:rsidRPr="00DC29D2" w:rsidRDefault="00FA75AE" w:rsidP="00FA75AE">
                            <w:pPr>
                              <w:pStyle w:val="Sansinterligne"/>
                              <w:jc w:val="both"/>
                              <w:rPr>
                                <w:color w:val="1F4E79" w:themeColor="accent1" w:themeShade="80"/>
                                <w:sz w:val="16"/>
                                <w:szCs w:val="16"/>
                              </w:rPr>
                            </w:pPr>
                          </w:p>
                          <w:p w:rsidR="00FA75AE" w:rsidRDefault="00FA75AE" w:rsidP="00FA75AE">
                            <w:pPr>
                              <w:pStyle w:val="Sansinterligne"/>
                              <w:jc w:val="both"/>
                              <w:rPr>
                                <w:color w:val="1F4E79" w:themeColor="accent1" w:themeShade="80"/>
                              </w:rPr>
                            </w:pPr>
                            <w:r w:rsidRPr="00FD78D4">
                              <w:rPr>
                                <w:color w:val="1F4E79" w:themeColor="accent1" w:themeShade="80"/>
                                <w:u w:val="single"/>
                              </w:rPr>
                              <w:t>Défense des droits de l’enfant</w:t>
                            </w:r>
                            <w:r w:rsidRPr="00FD78D4">
                              <w:rPr>
                                <w:color w:val="1F4E79" w:themeColor="accent1" w:themeShade="80"/>
                              </w:rPr>
                              <w:t xml:space="preserve"> : </w:t>
                            </w:r>
                          </w:p>
                          <w:p w:rsidR="00FA75AE" w:rsidRPr="00FD78D4" w:rsidRDefault="00FA75AE" w:rsidP="00FA75AE">
                            <w:pPr>
                              <w:pStyle w:val="Sansinterligne"/>
                              <w:jc w:val="both"/>
                              <w:rPr>
                                <w:color w:val="1F4E79" w:themeColor="accent1" w:themeShade="80"/>
                                <w:sz w:val="16"/>
                                <w:szCs w:val="16"/>
                              </w:rPr>
                            </w:pPr>
                          </w:p>
                          <w:p w:rsidR="00FA75AE" w:rsidRDefault="00FA75AE" w:rsidP="00FA75AE">
                            <w:pPr>
                              <w:pStyle w:val="Sansinterligne"/>
                              <w:jc w:val="both"/>
                              <w:rPr>
                                <w:color w:val="1F4E79" w:themeColor="accent1" w:themeShade="80"/>
                              </w:rPr>
                            </w:pPr>
                            <w:r w:rsidRPr="00FD78D4">
                              <w:rPr>
                                <w:color w:val="1F4E79" w:themeColor="accent1" w:themeShade="80"/>
                              </w:rPr>
                              <w:t>Le Défenseur des droits peut être saisi directement par un enfant qui invoque la protection de ses droits ou une situation mettant en cause son intérêt, par ses représentants légaux, les membres de sa famille, les services médicaux ou sociaux ou toute association régulièrement déclarée depuis au moins cinq ans à la date des faits et se proposant de défendre les droits de l’enfant.</w:t>
                            </w:r>
                          </w:p>
                          <w:p w:rsidR="00533DD4" w:rsidRDefault="00533DD4" w:rsidP="00FA75AE">
                            <w:pPr>
                              <w:pStyle w:val="Sansinterligne"/>
                              <w:jc w:val="both"/>
                              <w:rPr>
                                <w:color w:val="1F4E79" w:themeColor="accent1" w:themeShade="80"/>
                              </w:rPr>
                            </w:pPr>
                          </w:p>
                          <w:p w:rsidR="00533DD4" w:rsidRPr="00533DD4" w:rsidRDefault="00533DD4" w:rsidP="00533DD4">
                            <w:pPr>
                              <w:ind w:left="5103" w:firstLine="709"/>
                              <w:jc w:val="both"/>
                              <w:rPr>
                                <w:color w:val="1F4E79" w:themeColor="accent1" w:themeShade="80"/>
                                <w:sz w:val="16"/>
                                <w:szCs w:val="16"/>
                              </w:rPr>
                            </w:pPr>
                            <w:r w:rsidRPr="00533DD4">
                              <w:rPr>
                                <w:color w:val="1F4E79" w:themeColor="accent1" w:themeShade="80"/>
                                <w:sz w:val="16"/>
                                <w:szCs w:val="16"/>
                              </w:rPr>
                              <w:t>Tiré du site les services de l’État dans le Pas-de-Calais</w:t>
                            </w:r>
                          </w:p>
                          <w:p w:rsidR="00FA75AE" w:rsidRPr="00FD78D4" w:rsidRDefault="00FA75AE" w:rsidP="00FA75AE">
                            <w:pPr>
                              <w:pStyle w:val="Sansinterligne"/>
                              <w:rPr>
                                <w:rFonts w:ascii="Arial" w:hAnsi="Arial" w:cs="Arial"/>
                                <w:bCs/>
                                <w:i/>
                                <w:iCs/>
                                <w:color w:val="1F4E79" w:themeColor="accent1" w:themeShade="80"/>
                                <w:sz w:val="16"/>
                                <w:szCs w:val="16"/>
                              </w:rPr>
                            </w:pPr>
                          </w:p>
                          <w:p w:rsidR="00FA75AE" w:rsidRDefault="00FA75AE" w:rsidP="00FA75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E28FD" id="Rectangle à coins arrondis 5" o:spid="_x0000_s1029" style="position:absolute;left:0;text-align:left;margin-left:-19.8pt;margin-top:16.05pt;width:522.25pt;height:296.1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" fillcolor="#deeaf6 [660]" strokecolor="#1f4e79" strokeweight="1pt">
                <v:stroke joinstyle="miter"/>
                <v:textbox>
                  <w:txbxContent>
                    <w:p w:rsidR="00FA75AE" w:rsidRDefault="00FA75AE" w:rsidP="00FA75AE">
                      <w:pPr>
                        <w:pStyle w:val="Sansinterligne"/>
                        <w:jc w:val="both"/>
                        <w:rPr>
                          <w:color w:val="1F4E79" w:themeColor="accent1" w:themeShade="80"/>
                        </w:rPr>
                      </w:pPr>
                      <w:r w:rsidRPr="00FD78D4">
                        <w:rPr>
                          <w:color w:val="1F4E79" w:themeColor="accent1" w:themeShade="80"/>
                        </w:rPr>
                        <w:t>Défenseur des droits peut être saisi par toute personne physique ou morale qui s’estime lésée par le fonctionnement d’une administration de l’Etat, d’une collectivité locale, d’un établissement public ou d’un organisme public investi d’une mission de service public (organismes sociaux, entreprises publiques…).</w:t>
                      </w:r>
                    </w:p>
                    <w:p w:rsidR="00FA75AE" w:rsidRPr="00FD78D4" w:rsidRDefault="00FA75AE" w:rsidP="00FA75AE">
                      <w:pPr>
                        <w:pStyle w:val="Sansinterligne"/>
                        <w:jc w:val="both"/>
                        <w:rPr>
                          <w:color w:val="1F4E79" w:themeColor="accent1" w:themeShade="80"/>
                          <w:sz w:val="16"/>
                          <w:szCs w:val="16"/>
                        </w:rPr>
                      </w:pPr>
                    </w:p>
                    <w:p w:rsidR="00FA75AE" w:rsidRDefault="00FA75AE" w:rsidP="00FA75AE">
                      <w:pPr>
                        <w:pStyle w:val="Sansinterligne"/>
                        <w:jc w:val="both"/>
                        <w:rPr>
                          <w:color w:val="1F4E79" w:themeColor="accent1" w:themeShade="80"/>
                        </w:rPr>
                      </w:pPr>
                      <w:r w:rsidRPr="00FD78D4">
                        <w:rPr>
                          <w:color w:val="1F4E79" w:themeColor="accent1" w:themeShade="80"/>
                          <w:u w:val="single"/>
                        </w:rPr>
                        <w:t>Dans le cadre de cette mission, le Défenseur des droits n’intervient jamais dans</w:t>
                      </w:r>
                      <w:r w:rsidRPr="00FD78D4">
                        <w:rPr>
                          <w:color w:val="1F4E79" w:themeColor="accent1" w:themeShade="80"/>
                        </w:rPr>
                        <w:t> :</w:t>
                      </w:r>
                    </w:p>
                    <w:p w:rsidR="00FA75AE" w:rsidRPr="00FD78D4" w:rsidRDefault="00FA75AE" w:rsidP="00FA75AE">
                      <w:pPr>
                        <w:pStyle w:val="Sansinterligne"/>
                        <w:jc w:val="both"/>
                        <w:rPr>
                          <w:color w:val="1F4E79" w:themeColor="accent1" w:themeShade="80"/>
                          <w:sz w:val="16"/>
                          <w:szCs w:val="16"/>
                        </w:rPr>
                      </w:pPr>
                    </w:p>
                    <w:p w:rsidR="00FA75AE" w:rsidRDefault="00FA75AE" w:rsidP="00FA75AE">
                      <w:pPr>
                        <w:pStyle w:val="Sansinterligne"/>
                        <w:rPr>
                          <w:color w:val="1F4E79" w:themeColor="accent1" w:themeShade="80"/>
                        </w:rPr>
                      </w:pPr>
                      <w:r w:rsidRPr="00FD78D4">
                        <w:rPr>
                          <w:color w:val="1F4E79" w:themeColor="accent1" w:themeShade="80"/>
                        </w:rPr>
                        <w:t>-un</w:t>
                      </w:r>
                      <w:r>
                        <w:rPr>
                          <w:color w:val="1F4E79" w:themeColor="accent1" w:themeShade="80"/>
                        </w:rPr>
                        <w:t xml:space="preserve"> </w:t>
                      </w:r>
                      <w:r w:rsidRPr="00FD78D4">
                        <w:rPr>
                          <w:color w:val="1F4E79" w:themeColor="accent1" w:themeShade="80"/>
                        </w:rPr>
                        <w:t>litige</w:t>
                      </w:r>
                      <w:r>
                        <w:rPr>
                          <w:color w:val="1F4E79" w:themeColor="accent1" w:themeShade="80"/>
                        </w:rPr>
                        <w:t xml:space="preserve"> </w:t>
                      </w:r>
                      <w:r w:rsidRPr="00FD78D4">
                        <w:rPr>
                          <w:color w:val="1F4E79" w:themeColor="accent1" w:themeShade="80"/>
                        </w:rPr>
                        <w:t>entre personnes privées,</w:t>
                      </w:r>
                      <w:r w:rsidRPr="00FD78D4">
                        <w:rPr>
                          <w:color w:val="1F4E79" w:themeColor="accent1" w:themeShade="80"/>
                        </w:rPr>
                        <w:br/>
                        <w:t>- un différend entre un agent public en activité et l’administration qui l’emploie,</w:t>
                      </w:r>
                      <w:r w:rsidRPr="00FD78D4">
                        <w:rPr>
                          <w:color w:val="1F4E79" w:themeColor="accent1" w:themeShade="80"/>
                        </w:rPr>
                        <w:br/>
                        <w:t>- un litige avec une administration étrangère.</w:t>
                      </w:r>
                    </w:p>
                    <w:p w:rsidR="00FA75AE" w:rsidRPr="00FD78D4" w:rsidRDefault="00FA75AE" w:rsidP="00FA75AE">
                      <w:pPr>
                        <w:pStyle w:val="Sansinterligne"/>
                        <w:rPr>
                          <w:color w:val="1F4E79" w:themeColor="accent1" w:themeShade="80"/>
                          <w:sz w:val="16"/>
                          <w:szCs w:val="16"/>
                        </w:rPr>
                      </w:pPr>
                    </w:p>
                    <w:p w:rsidR="00FA75AE" w:rsidRDefault="00FA75AE" w:rsidP="00FA75AE">
                      <w:pPr>
                        <w:pStyle w:val="Sansinterligne"/>
                        <w:jc w:val="both"/>
                        <w:rPr>
                          <w:color w:val="1F4E79" w:themeColor="accent1" w:themeShade="80"/>
                        </w:rPr>
                      </w:pPr>
                      <w:r w:rsidRPr="00FD78D4">
                        <w:rPr>
                          <w:color w:val="1F4E79" w:themeColor="accent1" w:themeShade="80"/>
                        </w:rPr>
                        <w:t>Le Défenseur des droits peur être saisi au terme d’une première démarche infructueuse auprès du service public mis en cause, en constituant un dossier complet.</w:t>
                      </w:r>
                    </w:p>
                    <w:p w:rsidR="00FA75AE" w:rsidRPr="00DC29D2" w:rsidRDefault="00FA75AE" w:rsidP="00FA75AE">
                      <w:pPr>
                        <w:pStyle w:val="Sansinterligne"/>
                        <w:jc w:val="both"/>
                        <w:rPr>
                          <w:color w:val="1F4E79" w:themeColor="accent1" w:themeShade="80"/>
                          <w:sz w:val="16"/>
                          <w:szCs w:val="16"/>
                        </w:rPr>
                      </w:pPr>
                    </w:p>
                    <w:p w:rsidR="00FA75AE" w:rsidRDefault="00FA75AE" w:rsidP="00FA75AE">
                      <w:pPr>
                        <w:pStyle w:val="Sansinterligne"/>
                        <w:jc w:val="both"/>
                        <w:rPr>
                          <w:color w:val="1F4E79" w:themeColor="accent1" w:themeShade="80"/>
                        </w:rPr>
                      </w:pPr>
                      <w:r w:rsidRPr="00FD78D4">
                        <w:rPr>
                          <w:color w:val="1F4E79" w:themeColor="accent1" w:themeShade="80"/>
                          <w:u w:val="single"/>
                        </w:rPr>
                        <w:t>Défense des droits de l’enfant</w:t>
                      </w:r>
                      <w:r w:rsidRPr="00FD78D4">
                        <w:rPr>
                          <w:color w:val="1F4E79" w:themeColor="accent1" w:themeShade="80"/>
                        </w:rPr>
                        <w:t xml:space="preserve"> : </w:t>
                      </w:r>
                    </w:p>
                    <w:p w:rsidR="00FA75AE" w:rsidRPr="00FD78D4" w:rsidRDefault="00FA75AE" w:rsidP="00FA75AE">
                      <w:pPr>
                        <w:pStyle w:val="Sansinterligne"/>
                        <w:jc w:val="both"/>
                        <w:rPr>
                          <w:color w:val="1F4E79" w:themeColor="accent1" w:themeShade="80"/>
                          <w:sz w:val="16"/>
                          <w:szCs w:val="16"/>
                        </w:rPr>
                      </w:pPr>
                    </w:p>
                    <w:p w:rsidR="00FA75AE" w:rsidRDefault="00FA75AE" w:rsidP="00FA75AE">
                      <w:pPr>
                        <w:pStyle w:val="Sansinterligne"/>
                        <w:jc w:val="both"/>
                        <w:rPr>
                          <w:color w:val="1F4E79" w:themeColor="accent1" w:themeShade="80"/>
                        </w:rPr>
                      </w:pPr>
                      <w:r w:rsidRPr="00FD78D4">
                        <w:rPr>
                          <w:color w:val="1F4E79" w:themeColor="accent1" w:themeShade="80"/>
                        </w:rPr>
                        <w:t>Le Défenseur des droits peut être saisi directement par un enfant qui invoque la protection de ses droits ou une situation mettant en cause son intérêt, par ses représentants légaux, les membres de sa famille, les services médicaux ou sociaux ou toute association régulièrement déclarée depuis au moins cinq ans à la date des faits et se proposant de défendre les droits de l’enfant.</w:t>
                      </w:r>
                    </w:p>
                    <w:p w:rsidR="00533DD4" w:rsidRDefault="00533DD4" w:rsidP="00FA75AE">
                      <w:pPr>
                        <w:pStyle w:val="Sansinterligne"/>
                        <w:jc w:val="both"/>
                        <w:rPr>
                          <w:color w:val="1F4E79" w:themeColor="accent1" w:themeShade="80"/>
                        </w:rPr>
                      </w:pPr>
                    </w:p>
                    <w:p w:rsidR="00533DD4" w:rsidRPr="00533DD4" w:rsidRDefault="00533DD4" w:rsidP="00533DD4">
                      <w:pPr>
                        <w:ind w:left="5103" w:firstLine="709"/>
                        <w:jc w:val="both"/>
                        <w:rPr>
                          <w:color w:val="1F4E79" w:themeColor="accent1" w:themeShade="80"/>
                          <w:sz w:val="16"/>
                          <w:szCs w:val="16"/>
                        </w:rPr>
                      </w:pPr>
                      <w:r w:rsidRPr="00533DD4">
                        <w:rPr>
                          <w:color w:val="1F4E79" w:themeColor="accent1" w:themeShade="80"/>
                          <w:sz w:val="16"/>
                          <w:szCs w:val="16"/>
                        </w:rPr>
                        <w:t>Tiré du site les services de l’État dans le Pas-de-Calais</w:t>
                      </w:r>
                    </w:p>
                    <w:p w:rsidR="00FA75AE" w:rsidRPr="00FD78D4" w:rsidRDefault="00FA75AE" w:rsidP="00FA75AE">
                      <w:pPr>
                        <w:pStyle w:val="Sansinterligne"/>
                        <w:rPr>
                          <w:rFonts w:ascii="Arial" w:hAnsi="Arial" w:cs="Arial"/>
                          <w:bCs/>
                          <w:i/>
                          <w:iCs/>
                          <w:color w:val="1F4E79" w:themeColor="accent1" w:themeShade="80"/>
                          <w:sz w:val="16"/>
                          <w:szCs w:val="16"/>
                        </w:rPr>
                      </w:pPr>
                    </w:p>
                    <w:p w:rsidR="00FA75AE" w:rsidRDefault="00FA75AE" w:rsidP="00FA75AE">
                      <w:pPr>
                        <w:jc w:val="center"/>
                      </w:pPr>
                    </w:p>
                  </w:txbxContent>
                </v:textbox>
                <w10:wrap type="tight" anchorx="margin"/>
              </v:roundrect>
            </w:pict>
          </mc:Fallback>
        </mc:AlternateContent>
      </w:r>
    </w:p>
    <w:p w:rsidR="00107A8C" w:rsidRDefault="00107A8C" w:rsidP="00FA75AE">
      <w:pPr>
        <w:pStyle w:val="Paragraphedeliste"/>
        <w:ind w:left="0"/>
        <w:jc w:val="both"/>
      </w:pPr>
    </w:p>
    <w:p w:rsidR="00107A8C" w:rsidRDefault="00107A8C" w:rsidP="00FA75AE">
      <w:pPr>
        <w:pStyle w:val="Paragraphedeliste"/>
        <w:ind w:left="0"/>
        <w:jc w:val="both"/>
      </w:pPr>
    </w:p>
    <w:p w:rsidR="00FA75AE" w:rsidRDefault="00FA75AE" w:rsidP="00FA75AE">
      <w:pPr>
        <w:pStyle w:val="Paragraphedeliste"/>
        <w:ind w:left="0"/>
        <w:jc w:val="both"/>
      </w:pPr>
    </w:p>
    <w:p w:rsidR="00FF2FBA" w:rsidRDefault="00533DD4" w:rsidP="00FF2FBA">
      <w:pPr>
        <w:pStyle w:val="Paragraphedeliste"/>
        <w:numPr>
          <w:ilvl w:val="0"/>
          <w:numId w:val="9"/>
        </w:numPr>
        <w:jc w:val="both"/>
      </w:pPr>
      <w:r>
        <w:t>3°</w:t>
      </w:r>
      <w:r w:rsidR="00FF2FBA">
        <w:t>) Discussion</w:t>
      </w:r>
      <w:r w:rsidR="00FA75AE">
        <w:t xml:space="preserve"> autour d’une précédente situation présentée par une conseil</w:t>
      </w:r>
      <w:r w:rsidR="00FF2FBA">
        <w:t>lère d’insertion et de probation</w:t>
      </w:r>
    </w:p>
    <w:p w:rsidR="00651DCE" w:rsidRDefault="00651DCE" w:rsidP="00FF2FBA">
      <w:pPr>
        <w:pStyle w:val="Paragraphedeliste"/>
        <w:jc w:val="both"/>
      </w:pPr>
    </w:p>
    <w:p w:rsidR="00651DCE" w:rsidRPr="00651DCE" w:rsidRDefault="00651DCE" w:rsidP="00651DCE"/>
    <w:p w:rsidR="00651DCE" w:rsidRDefault="00651DCE" w:rsidP="00651DCE"/>
    <w:p w:rsidR="00FA75AE" w:rsidRDefault="00651DCE" w:rsidP="00651DCE">
      <w:pPr>
        <w:pBdr>
          <w:top w:val="single" w:sz="4" w:space="1" w:color="auto"/>
          <w:left w:val="single" w:sz="4" w:space="4" w:color="auto"/>
          <w:bottom w:val="single" w:sz="4" w:space="1" w:color="auto"/>
          <w:right w:val="single" w:sz="4" w:space="4" w:color="auto"/>
        </w:pBdr>
        <w:tabs>
          <w:tab w:val="left" w:pos="1335"/>
        </w:tabs>
        <w:jc w:val="center"/>
      </w:pPr>
      <w:r>
        <w:t xml:space="preserve">La prochaine réunion de réseau aura lieu le 24 juin </w:t>
      </w:r>
    </w:p>
    <w:p w:rsidR="00651DCE" w:rsidRDefault="00651DCE" w:rsidP="00651DCE">
      <w:pPr>
        <w:pBdr>
          <w:top w:val="single" w:sz="4" w:space="1" w:color="auto"/>
          <w:left w:val="single" w:sz="4" w:space="4" w:color="auto"/>
          <w:bottom w:val="single" w:sz="4" w:space="1" w:color="auto"/>
          <w:right w:val="single" w:sz="4" w:space="4" w:color="auto"/>
        </w:pBdr>
        <w:tabs>
          <w:tab w:val="left" w:pos="1335"/>
        </w:tabs>
        <w:jc w:val="center"/>
      </w:pPr>
      <w:r>
        <w:t>De 9 heures 30 à 11 h 30</w:t>
      </w:r>
      <w:bookmarkStart w:id="0" w:name="_GoBack"/>
      <w:bookmarkEnd w:id="0"/>
    </w:p>
    <w:p w:rsidR="00651DCE" w:rsidRDefault="00651DCE" w:rsidP="00651DCE">
      <w:pPr>
        <w:pBdr>
          <w:top w:val="single" w:sz="4" w:space="1" w:color="auto"/>
          <w:left w:val="single" w:sz="4" w:space="4" w:color="auto"/>
          <w:bottom w:val="single" w:sz="4" w:space="1" w:color="auto"/>
          <w:right w:val="single" w:sz="4" w:space="4" w:color="auto"/>
        </w:pBdr>
        <w:tabs>
          <w:tab w:val="left" w:pos="1335"/>
        </w:tabs>
        <w:jc w:val="center"/>
      </w:pPr>
      <w:r>
        <w:t>Maisons et Cités</w:t>
      </w:r>
    </w:p>
    <w:p w:rsidR="00651DCE" w:rsidRPr="00651DCE" w:rsidRDefault="00651DCE" w:rsidP="00651DCE">
      <w:pPr>
        <w:pBdr>
          <w:top w:val="single" w:sz="4" w:space="1" w:color="auto"/>
          <w:left w:val="single" w:sz="4" w:space="4" w:color="auto"/>
          <w:bottom w:val="single" w:sz="4" w:space="1" w:color="auto"/>
          <w:right w:val="single" w:sz="4" w:space="4" w:color="auto"/>
        </w:pBdr>
        <w:tabs>
          <w:tab w:val="left" w:pos="1335"/>
        </w:tabs>
        <w:jc w:val="center"/>
      </w:pPr>
      <w:r>
        <w:t>Noyelles-sous-Lens</w:t>
      </w:r>
    </w:p>
    <w:sectPr w:rsidR="00651DCE" w:rsidRPr="00651DCE" w:rsidSect="0059178A">
      <w:footerReference w:type="default" r:id="rId1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023" w:rsidRDefault="002A0023" w:rsidP="0059178A">
      <w:pPr>
        <w:spacing w:after="0" w:line="240" w:lineRule="auto"/>
      </w:pPr>
      <w:r>
        <w:separator/>
      </w:r>
    </w:p>
  </w:endnote>
  <w:endnote w:type="continuationSeparator" w:id="0">
    <w:p w:rsidR="002A0023" w:rsidRDefault="002A0023" w:rsidP="0059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469027"/>
      <w:docPartObj>
        <w:docPartGallery w:val="Page Numbers (Bottom of Page)"/>
        <w:docPartUnique/>
      </w:docPartObj>
    </w:sdtPr>
    <w:sdtEndPr/>
    <w:sdtContent>
      <w:p w:rsidR="0059178A" w:rsidRDefault="0059178A">
        <w:pPr>
          <w:pStyle w:val="Pieddepage"/>
          <w:jc w:val="right"/>
        </w:pPr>
        <w:r>
          <w:fldChar w:fldCharType="begin"/>
        </w:r>
        <w:r>
          <w:instrText>PAGE   \* MERGEFORMAT</w:instrText>
        </w:r>
        <w:r>
          <w:fldChar w:fldCharType="separate"/>
        </w:r>
        <w:r w:rsidR="00651DCE">
          <w:rPr>
            <w:noProof/>
          </w:rPr>
          <w:t>3</w:t>
        </w:r>
        <w:r>
          <w:fldChar w:fldCharType="end"/>
        </w:r>
      </w:p>
    </w:sdtContent>
  </w:sdt>
  <w:p w:rsidR="0059178A" w:rsidRDefault="005917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023" w:rsidRDefault="002A0023" w:rsidP="0059178A">
      <w:pPr>
        <w:spacing w:after="0" w:line="240" w:lineRule="auto"/>
      </w:pPr>
      <w:r>
        <w:separator/>
      </w:r>
    </w:p>
  </w:footnote>
  <w:footnote w:type="continuationSeparator" w:id="0">
    <w:p w:rsidR="002A0023" w:rsidRDefault="002A0023" w:rsidP="00591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E71B"/>
      </v:shape>
    </w:pict>
  </w:numPicBullet>
  <w:abstractNum w:abstractNumId="0">
    <w:nsid w:val="00000001"/>
    <w:multiLevelType w:val="singleLevel"/>
    <w:tmpl w:val="00000001"/>
    <w:name w:val="WW8Num1"/>
    <w:lvl w:ilvl="0">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numFmt w:val="bullet"/>
      <w:lvlText w:val=""/>
      <w:lvlJc w:val="left"/>
      <w:pPr>
        <w:tabs>
          <w:tab w:val="num" w:pos="1778"/>
        </w:tabs>
        <w:ind w:left="1778" w:hanging="360"/>
      </w:pPr>
      <w:rPr>
        <w:rFonts w:ascii="Symbol" w:hAnsi="Symbol" w:cs="OpenSymbol"/>
      </w:rPr>
    </w:lvl>
    <w:lvl w:ilvl="1">
      <w:start w:val="1"/>
      <w:numFmt w:val="bullet"/>
      <w:lvlText w:val="◦"/>
      <w:lvlJc w:val="left"/>
      <w:pPr>
        <w:tabs>
          <w:tab w:val="num" w:pos="2138"/>
        </w:tabs>
        <w:ind w:left="2138" w:hanging="360"/>
      </w:pPr>
      <w:rPr>
        <w:rFonts w:ascii="OpenSymbol" w:hAnsi="OpenSymbol" w:cs="OpenSymbol"/>
      </w:rPr>
    </w:lvl>
    <w:lvl w:ilvl="2">
      <w:start w:val="1"/>
      <w:numFmt w:val="bullet"/>
      <w:lvlText w:val="▪"/>
      <w:lvlJc w:val="left"/>
      <w:pPr>
        <w:tabs>
          <w:tab w:val="num" w:pos="2498"/>
        </w:tabs>
        <w:ind w:left="2498" w:hanging="360"/>
      </w:pPr>
      <w:rPr>
        <w:rFonts w:ascii="OpenSymbol" w:hAnsi="OpenSymbol" w:cs="OpenSymbol"/>
      </w:rPr>
    </w:lvl>
    <w:lvl w:ilvl="3">
      <w:start w:val="1"/>
      <w:numFmt w:val="bullet"/>
      <w:lvlText w:val=""/>
      <w:lvlJc w:val="left"/>
      <w:pPr>
        <w:tabs>
          <w:tab w:val="num" w:pos="2858"/>
        </w:tabs>
        <w:ind w:left="2858" w:hanging="360"/>
      </w:pPr>
      <w:rPr>
        <w:rFonts w:ascii="Symbol" w:hAnsi="Symbol" w:cs="OpenSymbol"/>
      </w:rPr>
    </w:lvl>
    <w:lvl w:ilvl="4">
      <w:start w:val="1"/>
      <w:numFmt w:val="bullet"/>
      <w:lvlText w:val="◦"/>
      <w:lvlJc w:val="left"/>
      <w:pPr>
        <w:tabs>
          <w:tab w:val="num" w:pos="3218"/>
        </w:tabs>
        <w:ind w:left="3218" w:hanging="360"/>
      </w:pPr>
      <w:rPr>
        <w:rFonts w:ascii="OpenSymbol" w:hAnsi="OpenSymbol" w:cs="OpenSymbol"/>
      </w:rPr>
    </w:lvl>
    <w:lvl w:ilvl="5">
      <w:start w:val="1"/>
      <w:numFmt w:val="bullet"/>
      <w:lvlText w:val="▪"/>
      <w:lvlJc w:val="left"/>
      <w:pPr>
        <w:tabs>
          <w:tab w:val="num" w:pos="3578"/>
        </w:tabs>
        <w:ind w:left="3578" w:hanging="360"/>
      </w:pPr>
      <w:rPr>
        <w:rFonts w:ascii="OpenSymbol" w:hAnsi="OpenSymbol" w:cs="OpenSymbol"/>
      </w:rPr>
    </w:lvl>
    <w:lvl w:ilvl="6">
      <w:start w:val="1"/>
      <w:numFmt w:val="bullet"/>
      <w:lvlText w:val=""/>
      <w:lvlJc w:val="left"/>
      <w:pPr>
        <w:tabs>
          <w:tab w:val="num" w:pos="3938"/>
        </w:tabs>
        <w:ind w:left="3938" w:hanging="360"/>
      </w:pPr>
      <w:rPr>
        <w:rFonts w:ascii="Symbol" w:hAnsi="Symbol" w:cs="OpenSymbol"/>
      </w:rPr>
    </w:lvl>
    <w:lvl w:ilvl="7">
      <w:start w:val="1"/>
      <w:numFmt w:val="bullet"/>
      <w:lvlText w:val="◦"/>
      <w:lvlJc w:val="left"/>
      <w:pPr>
        <w:tabs>
          <w:tab w:val="num" w:pos="4298"/>
        </w:tabs>
        <w:ind w:left="4298" w:hanging="360"/>
      </w:pPr>
      <w:rPr>
        <w:rFonts w:ascii="OpenSymbol" w:hAnsi="OpenSymbol" w:cs="OpenSymbol"/>
      </w:rPr>
    </w:lvl>
    <w:lvl w:ilvl="8">
      <w:start w:val="1"/>
      <w:numFmt w:val="bullet"/>
      <w:lvlText w:val="▪"/>
      <w:lvlJc w:val="left"/>
      <w:pPr>
        <w:tabs>
          <w:tab w:val="num" w:pos="4658"/>
        </w:tabs>
        <w:ind w:left="4658" w:hanging="360"/>
      </w:pPr>
      <w:rPr>
        <w:rFonts w:ascii="OpenSymbol" w:hAnsi="OpenSymbol" w:cs="OpenSymbol"/>
      </w:rPr>
    </w:lvl>
  </w:abstractNum>
  <w:abstractNum w:abstractNumId="2">
    <w:nsid w:val="00000003"/>
    <w:multiLevelType w:val="singleLevel"/>
    <w:tmpl w:val="00000003"/>
    <w:name w:val="WW8Num3"/>
    <w:lvl w:ilvl="0">
      <w:start w:val="1"/>
      <w:numFmt w:val="bullet"/>
      <w:lvlText w:val=""/>
      <w:lvlJc w:val="left"/>
      <w:pPr>
        <w:tabs>
          <w:tab w:val="num" w:pos="3600"/>
        </w:tabs>
        <w:ind w:left="3600" w:hanging="360"/>
      </w:pPr>
      <w:rPr>
        <w:rFonts w:ascii="Symbol" w:hAnsi="Symbol"/>
        <w:color w:val="auto"/>
      </w:rPr>
    </w:lvl>
  </w:abstractNum>
  <w:abstractNum w:abstractNumId="3">
    <w:nsid w:val="00000004"/>
    <w:multiLevelType w:val="singleLevel"/>
    <w:tmpl w:val="00000004"/>
    <w:name w:val="WW8Num4"/>
    <w:lvl w:ilvl="0">
      <w:numFmt w:val="bullet"/>
      <w:lvlText w:val=""/>
      <w:lvlJc w:val="left"/>
      <w:pPr>
        <w:tabs>
          <w:tab w:val="num" w:pos="3196"/>
        </w:tabs>
        <w:ind w:left="3196" w:hanging="360"/>
      </w:pPr>
      <w:rPr>
        <w:rFonts w:ascii="Symbol" w:hAnsi="Symbol"/>
        <w:color w:val="auto"/>
      </w:rPr>
    </w:lvl>
  </w:abstractNum>
  <w:abstractNum w:abstractNumId="4">
    <w:nsid w:val="00000005"/>
    <w:multiLevelType w:val="multilevel"/>
    <w:tmpl w:val="00000005"/>
    <w:name w:val="WW8Num5"/>
    <w:lvl w:ilvl="0">
      <w:numFmt w:val="bullet"/>
      <w:lvlText w:val=""/>
      <w:lvlJc w:val="left"/>
      <w:pPr>
        <w:tabs>
          <w:tab w:val="num" w:pos="1069"/>
        </w:tabs>
        <w:ind w:left="1069" w:hanging="360"/>
      </w:pPr>
      <w:rPr>
        <w:rFonts w:ascii="Symbol" w:hAnsi="Symbol" w:cs="Times New Roman"/>
        <w:color w:val="auto"/>
        <w:sz w:val="18"/>
        <w:szCs w:val="18"/>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5">
    <w:nsid w:val="00000006"/>
    <w:multiLevelType w:val="singleLevel"/>
    <w:tmpl w:val="00000006"/>
    <w:name w:val="WW8Num6"/>
    <w:lvl w:ilvl="0">
      <w:start w:val="1"/>
      <w:numFmt w:val="bullet"/>
      <w:lvlText w:val=""/>
      <w:lvlJc w:val="left"/>
      <w:pPr>
        <w:tabs>
          <w:tab w:val="num" w:pos="2062"/>
        </w:tabs>
        <w:ind w:left="2062" w:hanging="360"/>
      </w:pPr>
      <w:rPr>
        <w:rFonts w:ascii="Symbol" w:hAnsi="Symbol"/>
        <w:color w:val="auto"/>
      </w:rPr>
    </w:lvl>
  </w:abstractNum>
  <w:abstractNum w:abstractNumId="6">
    <w:nsid w:val="03D35ADA"/>
    <w:multiLevelType w:val="multilevel"/>
    <w:tmpl w:val="68CE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380F50"/>
    <w:multiLevelType w:val="hybridMultilevel"/>
    <w:tmpl w:val="370C4252"/>
    <w:lvl w:ilvl="0" w:tplc="040C0007">
      <w:start w:val="1"/>
      <w:numFmt w:val="bullet"/>
      <w:lvlText w:val=""/>
      <w:lvlPicBulletId w:val="0"/>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12D479D5"/>
    <w:multiLevelType w:val="hybridMultilevel"/>
    <w:tmpl w:val="7D96639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90596F"/>
    <w:multiLevelType w:val="hybridMultilevel"/>
    <w:tmpl w:val="6F104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712A6A"/>
    <w:multiLevelType w:val="multilevel"/>
    <w:tmpl w:val="E19E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BA3158"/>
    <w:multiLevelType w:val="multilevel"/>
    <w:tmpl w:val="94F0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247012"/>
    <w:multiLevelType w:val="hybridMultilevel"/>
    <w:tmpl w:val="6FA444A4"/>
    <w:lvl w:ilvl="0" w:tplc="31B8EBC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AF0374"/>
    <w:multiLevelType w:val="hybridMultilevel"/>
    <w:tmpl w:val="4B6A86F0"/>
    <w:lvl w:ilvl="0" w:tplc="040C0007">
      <w:start w:val="1"/>
      <w:numFmt w:val="bullet"/>
      <w:lvlText w:val=""/>
      <w:lvlPicBulletId w:val="0"/>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nsid w:val="5BA46282"/>
    <w:multiLevelType w:val="hybridMultilevel"/>
    <w:tmpl w:val="DA300C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8"/>
  </w:num>
  <w:num w:numId="10">
    <w:abstractNumId w:val="10"/>
  </w:num>
  <w:num w:numId="11">
    <w:abstractNumId w:val="6"/>
  </w:num>
  <w:num w:numId="12">
    <w:abstractNumId w:val="11"/>
  </w:num>
  <w:num w:numId="13">
    <w:abstractNumId w:val="14"/>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8D"/>
    <w:rsid w:val="0003725D"/>
    <w:rsid w:val="00041281"/>
    <w:rsid w:val="000419EB"/>
    <w:rsid w:val="000452F8"/>
    <w:rsid w:val="0009358A"/>
    <w:rsid w:val="000A2409"/>
    <w:rsid w:val="000A7D5B"/>
    <w:rsid w:val="000B0E4D"/>
    <w:rsid w:val="000E6CF0"/>
    <w:rsid w:val="00107A8C"/>
    <w:rsid w:val="00145AE4"/>
    <w:rsid w:val="001533F0"/>
    <w:rsid w:val="001B7294"/>
    <w:rsid w:val="00236052"/>
    <w:rsid w:val="00265446"/>
    <w:rsid w:val="00291CC7"/>
    <w:rsid w:val="002A0023"/>
    <w:rsid w:val="002D27F6"/>
    <w:rsid w:val="002D29A1"/>
    <w:rsid w:val="002D7434"/>
    <w:rsid w:val="002E0ECE"/>
    <w:rsid w:val="002E3186"/>
    <w:rsid w:val="002E3983"/>
    <w:rsid w:val="002F1210"/>
    <w:rsid w:val="003131DB"/>
    <w:rsid w:val="00317F60"/>
    <w:rsid w:val="0034353B"/>
    <w:rsid w:val="0039259C"/>
    <w:rsid w:val="003A7A20"/>
    <w:rsid w:val="003B7645"/>
    <w:rsid w:val="00417AD8"/>
    <w:rsid w:val="00467C60"/>
    <w:rsid w:val="004E0E31"/>
    <w:rsid w:val="004E5557"/>
    <w:rsid w:val="005042F6"/>
    <w:rsid w:val="00533DD4"/>
    <w:rsid w:val="00565116"/>
    <w:rsid w:val="00566EC2"/>
    <w:rsid w:val="0059178A"/>
    <w:rsid w:val="005A0FA9"/>
    <w:rsid w:val="005D478D"/>
    <w:rsid w:val="00651DCE"/>
    <w:rsid w:val="006E4290"/>
    <w:rsid w:val="006F35FC"/>
    <w:rsid w:val="00783164"/>
    <w:rsid w:val="008857E9"/>
    <w:rsid w:val="00936A35"/>
    <w:rsid w:val="00960E91"/>
    <w:rsid w:val="009E3449"/>
    <w:rsid w:val="00A33D18"/>
    <w:rsid w:val="00A62D41"/>
    <w:rsid w:val="00A665DD"/>
    <w:rsid w:val="00A74864"/>
    <w:rsid w:val="00AC238C"/>
    <w:rsid w:val="00AE4916"/>
    <w:rsid w:val="00AF7653"/>
    <w:rsid w:val="00B84DA0"/>
    <w:rsid w:val="00BB3F0C"/>
    <w:rsid w:val="00BD6E54"/>
    <w:rsid w:val="00BE2091"/>
    <w:rsid w:val="00C22EF1"/>
    <w:rsid w:val="00C514D3"/>
    <w:rsid w:val="00C63B89"/>
    <w:rsid w:val="00C754BA"/>
    <w:rsid w:val="00C97982"/>
    <w:rsid w:val="00CB0CC8"/>
    <w:rsid w:val="00CD4C18"/>
    <w:rsid w:val="00D362F7"/>
    <w:rsid w:val="00D415AA"/>
    <w:rsid w:val="00DB429F"/>
    <w:rsid w:val="00DC29D2"/>
    <w:rsid w:val="00E14411"/>
    <w:rsid w:val="00E91DC8"/>
    <w:rsid w:val="00EB4EE3"/>
    <w:rsid w:val="00EB6BC0"/>
    <w:rsid w:val="00EF1028"/>
    <w:rsid w:val="00F4014D"/>
    <w:rsid w:val="00FA75AE"/>
    <w:rsid w:val="00FD5CB1"/>
    <w:rsid w:val="00FD78D4"/>
    <w:rsid w:val="00FF08E3"/>
    <w:rsid w:val="00FF2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31D01-72B4-4A5F-88B3-0109488E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78D"/>
    <w:pPr>
      <w:spacing w:after="200" w:line="276" w:lineRule="auto"/>
    </w:pPr>
  </w:style>
  <w:style w:type="paragraph" w:styleId="Titre1">
    <w:name w:val="heading 1"/>
    <w:basedOn w:val="Normal"/>
    <w:next w:val="Normal"/>
    <w:link w:val="Titre1Car"/>
    <w:uiPriority w:val="9"/>
    <w:qFormat/>
    <w:rsid w:val="00FF08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D478D"/>
    <w:pPr>
      <w:spacing w:after="0" w:line="240" w:lineRule="auto"/>
    </w:pPr>
  </w:style>
  <w:style w:type="paragraph" w:styleId="Paragraphedeliste">
    <w:name w:val="List Paragraph"/>
    <w:basedOn w:val="Normal"/>
    <w:uiPriority w:val="34"/>
    <w:qFormat/>
    <w:rsid w:val="00BB3F0C"/>
    <w:pPr>
      <w:ind w:left="720"/>
      <w:contextualSpacing/>
    </w:pPr>
  </w:style>
  <w:style w:type="paragraph" w:styleId="Titre">
    <w:name w:val="Title"/>
    <w:basedOn w:val="Normal"/>
    <w:next w:val="Sous-titre"/>
    <w:link w:val="TitreCar"/>
    <w:qFormat/>
    <w:rsid w:val="008857E9"/>
    <w:pPr>
      <w:widowControl w:val="0"/>
      <w:pBdr>
        <w:bottom w:val="single" w:sz="8" w:space="4" w:color="808080"/>
      </w:pBdr>
      <w:suppressAutoHyphens/>
      <w:spacing w:after="300" w:line="100" w:lineRule="atLeast"/>
      <w:jc w:val="center"/>
    </w:pPr>
    <w:rPr>
      <w:rFonts w:ascii="Cambria" w:eastAsia="Lucida Sans Unicode" w:hAnsi="Cambria" w:cs="Times New Roman"/>
      <w:b/>
      <w:bCs/>
      <w:color w:val="17365D"/>
      <w:spacing w:val="5"/>
      <w:kern w:val="1"/>
      <w:sz w:val="52"/>
      <w:szCs w:val="52"/>
      <w:lang w:eastAsia="hi-IN" w:bidi="hi-IN"/>
    </w:rPr>
  </w:style>
  <w:style w:type="character" w:customStyle="1" w:styleId="TitreCar">
    <w:name w:val="Titre Car"/>
    <w:basedOn w:val="Policepardfaut"/>
    <w:link w:val="Titre"/>
    <w:rsid w:val="008857E9"/>
    <w:rPr>
      <w:rFonts w:ascii="Cambria" w:eastAsia="Lucida Sans Unicode" w:hAnsi="Cambria" w:cs="Times New Roman"/>
      <w:b/>
      <w:bCs/>
      <w:color w:val="17365D"/>
      <w:spacing w:val="5"/>
      <w:kern w:val="1"/>
      <w:sz w:val="52"/>
      <w:szCs w:val="52"/>
      <w:lang w:eastAsia="hi-IN" w:bidi="hi-IN"/>
    </w:rPr>
  </w:style>
  <w:style w:type="paragraph" w:styleId="Sous-titre">
    <w:name w:val="Subtitle"/>
    <w:basedOn w:val="Normal"/>
    <w:next w:val="Normal"/>
    <w:link w:val="Sous-titreCar"/>
    <w:uiPriority w:val="11"/>
    <w:qFormat/>
    <w:rsid w:val="008857E9"/>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857E9"/>
    <w:rPr>
      <w:rFonts w:eastAsiaTheme="minorEastAsia"/>
      <w:color w:val="5A5A5A" w:themeColor="text1" w:themeTint="A5"/>
      <w:spacing w:val="15"/>
    </w:rPr>
  </w:style>
  <w:style w:type="paragraph" w:styleId="NormalWeb">
    <w:name w:val="Normal (Web)"/>
    <w:basedOn w:val="Normal"/>
    <w:uiPriority w:val="99"/>
    <w:semiHidden/>
    <w:unhideWhenUsed/>
    <w:rsid w:val="008857E9"/>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59178A"/>
    <w:pPr>
      <w:tabs>
        <w:tab w:val="center" w:pos="4536"/>
        <w:tab w:val="right" w:pos="9072"/>
      </w:tabs>
      <w:spacing w:after="0" w:line="240" w:lineRule="auto"/>
    </w:pPr>
  </w:style>
  <w:style w:type="character" w:customStyle="1" w:styleId="En-tteCar">
    <w:name w:val="En-tête Car"/>
    <w:basedOn w:val="Policepardfaut"/>
    <w:link w:val="En-tte"/>
    <w:uiPriority w:val="99"/>
    <w:rsid w:val="0059178A"/>
  </w:style>
  <w:style w:type="paragraph" w:styleId="Pieddepage">
    <w:name w:val="footer"/>
    <w:basedOn w:val="Normal"/>
    <w:link w:val="PieddepageCar"/>
    <w:uiPriority w:val="99"/>
    <w:unhideWhenUsed/>
    <w:rsid w:val="005917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178A"/>
  </w:style>
  <w:style w:type="character" w:styleId="lev">
    <w:name w:val="Strong"/>
    <w:basedOn w:val="Policepardfaut"/>
    <w:uiPriority w:val="22"/>
    <w:qFormat/>
    <w:rsid w:val="00783164"/>
    <w:rPr>
      <w:b/>
      <w:bCs/>
    </w:rPr>
  </w:style>
  <w:style w:type="paragraph" w:styleId="Textedebulles">
    <w:name w:val="Balloon Text"/>
    <w:basedOn w:val="Normal"/>
    <w:link w:val="TextedebullesCar"/>
    <w:uiPriority w:val="99"/>
    <w:semiHidden/>
    <w:unhideWhenUsed/>
    <w:rsid w:val="005042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42F6"/>
    <w:rPr>
      <w:rFonts w:ascii="Segoe UI" w:hAnsi="Segoe UI" w:cs="Segoe UI"/>
      <w:sz w:val="18"/>
      <w:szCs w:val="18"/>
    </w:rPr>
  </w:style>
  <w:style w:type="character" w:customStyle="1" w:styleId="Titre1Car">
    <w:name w:val="Titre 1 Car"/>
    <w:basedOn w:val="Policepardfaut"/>
    <w:link w:val="Titre1"/>
    <w:uiPriority w:val="9"/>
    <w:rsid w:val="00FF08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48742">
      <w:bodyDiv w:val="1"/>
      <w:marLeft w:val="0"/>
      <w:marRight w:val="0"/>
      <w:marTop w:val="0"/>
      <w:marBottom w:val="0"/>
      <w:divBdr>
        <w:top w:val="none" w:sz="0" w:space="0" w:color="auto"/>
        <w:left w:val="none" w:sz="0" w:space="0" w:color="auto"/>
        <w:bottom w:val="none" w:sz="0" w:space="0" w:color="auto"/>
        <w:right w:val="none" w:sz="0" w:space="0" w:color="auto"/>
      </w:divBdr>
    </w:div>
    <w:div w:id="196359102">
      <w:bodyDiv w:val="1"/>
      <w:marLeft w:val="0"/>
      <w:marRight w:val="0"/>
      <w:marTop w:val="0"/>
      <w:marBottom w:val="0"/>
      <w:divBdr>
        <w:top w:val="none" w:sz="0" w:space="0" w:color="auto"/>
        <w:left w:val="none" w:sz="0" w:space="0" w:color="auto"/>
        <w:bottom w:val="none" w:sz="0" w:space="0" w:color="auto"/>
        <w:right w:val="none" w:sz="0" w:space="0" w:color="auto"/>
      </w:divBdr>
      <w:divsChild>
        <w:div w:id="1440182822">
          <w:marLeft w:val="0"/>
          <w:marRight w:val="0"/>
          <w:marTop w:val="0"/>
          <w:marBottom w:val="0"/>
          <w:divBdr>
            <w:top w:val="none" w:sz="0" w:space="0" w:color="auto"/>
            <w:left w:val="none" w:sz="0" w:space="0" w:color="auto"/>
            <w:bottom w:val="none" w:sz="0" w:space="0" w:color="auto"/>
            <w:right w:val="none" w:sz="0" w:space="0" w:color="auto"/>
          </w:divBdr>
        </w:div>
        <w:div w:id="1218126959">
          <w:marLeft w:val="0"/>
          <w:marRight w:val="0"/>
          <w:marTop w:val="0"/>
          <w:marBottom w:val="0"/>
          <w:divBdr>
            <w:top w:val="none" w:sz="0" w:space="0" w:color="auto"/>
            <w:left w:val="none" w:sz="0" w:space="0" w:color="auto"/>
            <w:bottom w:val="none" w:sz="0" w:space="0" w:color="auto"/>
            <w:right w:val="none" w:sz="0" w:space="0" w:color="auto"/>
          </w:divBdr>
        </w:div>
      </w:divsChild>
    </w:div>
    <w:div w:id="473564541">
      <w:bodyDiv w:val="1"/>
      <w:marLeft w:val="0"/>
      <w:marRight w:val="0"/>
      <w:marTop w:val="0"/>
      <w:marBottom w:val="0"/>
      <w:divBdr>
        <w:top w:val="none" w:sz="0" w:space="0" w:color="auto"/>
        <w:left w:val="none" w:sz="0" w:space="0" w:color="auto"/>
        <w:bottom w:val="none" w:sz="0" w:space="0" w:color="auto"/>
        <w:right w:val="none" w:sz="0" w:space="0" w:color="auto"/>
      </w:divBdr>
    </w:div>
    <w:div w:id="932780196">
      <w:bodyDiv w:val="1"/>
      <w:marLeft w:val="0"/>
      <w:marRight w:val="0"/>
      <w:marTop w:val="0"/>
      <w:marBottom w:val="0"/>
      <w:divBdr>
        <w:top w:val="none" w:sz="0" w:space="0" w:color="auto"/>
        <w:left w:val="none" w:sz="0" w:space="0" w:color="auto"/>
        <w:bottom w:val="none" w:sz="0" w:space="0" w:color="auto"/>
        <w:right w:val="none" w:sz="0" w:space="0" w:color="auto"/>
      </w:divBdr>
      <w:divsChild>
        <w:div w:id="60714137">
          <w:marLeft w:val="0"/>
          <w:marRight w:val="0"/>
          <w:marTop w:val="0"/>
          <w:marBottom w:val="0"/>
          <w:divBdr>
            <w:top w:val="none" w:sz="0" w:space="0" w:color="auto"/>
            <w:left w:val="none" w:sz="0" w:space="0" w:color="auto"/>
            <w:bottom w:val="none" w:sz="0" w:space="0" w:color="auto"/>
            <w:right w:val="none" w:sz="0" w:space="0" w:color="auto"/>
          </w:divBdr>
        </w:div>
        <w:div w:id="471480886">
          <w:marLeft w:val="0"/>
          <w:marRight w:val="0"/>
          <w:marTop w:val="0"/>
          <w:marBottom w:val="0"/>
          <w:divBdr>
            <w:top w:val="none" w:sz="0" w:space="0" w:color="auto"/>
            <w:left w:val="none" w:sz="0" w:space="0" w:color="auto"/>
            <w:bottom w:val="none" w:sz="0" w:space="0" w:color="auto"/>
            <w:right w:val="none" w:sz="0" w:space="0" w:color="auto"/>
          </w:divBdr>
          <w:divsChild>
            <w:div w:id="1289437379">
              <w:marLeft w:val="0"/>
              <w:marRight w:val="0"/>
              <w:marTop w:val="0"/>
              <w:marBottom w:val="0"/>
              <w:divBdr>
                <w:top w:val="none" w:sz="0" w:space="0" w:color="auto"/>
                <w:left w:val="none" w:sz="0" w:space="0" w:color="auto"/>
                <w:bottom w:val="none" w:sz="0" w:space="0" w:color="auto"/>
                <w:right w:val="none" w:sz="0" w:space="0" w:color="auto"/>
              </w:divBdr>
            </w:div>
            <w:div w:id="92673753">
              <w:marLeft w:val="0"/>
              <w:marRight w:val="0"/>
              <w:marTop w:val="0"/>
              <w:marBottom w:val="0"/>
              <w:divBdr>
                <w:top w:val="none" w:sz="0" w:space="0" w:color="auto"/>
                <w:left w:val="none" w:sz="0" w:space="0" w:color="auto"/>
                <w:bottom w:val="none" w:sz="0" w:space="0" w:color="auto"/>
                <w:right w:val="none" w:sz="0" w:space="0" w:color="auto"/>
              </w:divBdr>
            </w:div>
          </w:divsChild>
        </w:div>
        <w:div w:id="1090276275">
          <w:marLeft w:val="0"/>
          <w:marRight w:val="0"/>
          <w:marTop w:val="0"/>
          <w:marBottom w:val="0"/>
          <w:divBdr>
            <w:top w:val="none" w:sz="0" w:space="0" w:color="auto"/>
            <w:left w:val="none" w:sz="0" w:space="0" w:color="auto"/>
            <w:bottom w:val="none" w:sz="0" w:space="0" w:color="auto"/>
            <w:right w:val="none" w:sz="0" w:space="0" w:color="auto"/>
          </w:divBdr>
          <w:divsChild>
            <w:div w:id="647131191">
              <w:marLeft w:val="0"/>
              <w:marRight w:val="0"/>
              <w:marTop w:val="0"/>
              <w:marBottom w:val="0"/>
              <w:divBdr>
                <w:top w:val="none" w:sz="0" w:space="0" w:color="auto"/>
                <w:left w:val="none" w:sz="0" w:space="0" w:color="auto"/>
                <w:bottom w:val="none" w:sz="0" w:space="0" w:color="auto"/>
                <w:right w:val="none" w:sz="0" w:space="0" w:color="auto"/>
              </w:divBdr>
              <w:divsChild>
                <w:div w:id="1364593986">
                  <w:marLeft w:val="0"/>
                  <w:marRight w:val="0"/>
                  <w:marTop w:val="0"/>
                  <w:marBottom w:val="0"/>
                  <w:divBdr>
                    <w:top w:val="none" w:sz="0" w:space="0" w:color="auto"/>
                    <w:left w:val="none" w:sz="0" w:space="0" w:color="auto"/>
                    <w:bottom w:val="none" w:sz="0" w:space="0" w:color="auto"/>
                    <w:right w:val="none" w:sz="0" w:space="0" w:color="auto"/>
                  </w:divBdr>
                  <w:divsChild>
                    <w:div w:id="1965194700">
                      <w:marLeft w:val="0"/>
                      <w:marRight w:val="0"/>
                      <w:marTop w:val="0"/>
                      <w:marBottom w:val="0"/>
                      <w:divBdr>
                        <w:top w:val="none" w:sz="0" w:space="0" w:color="auto"/>
                        <w:left w:val="none" w:sz="0" w:space="0" w:color="auto"/>
                        <w:bottom w:val="none" w:sz="0" w:space="0" w:color="auto"/>
                        <w:right w:val="none" w:sz="0" w:space="0" w:color="auto"/>
                      </w:divBdr>
                      <w:divsChild>
                        <w:div w:id="1103570946">
                          <w:marLeft w:val="0"/>
                          <w:marRight w:val="0"/>
                          <w:marTop w:val="0"/>
                          <w:marBottom w:val="0"/>
                          <w:divBdr>
                            <w:top w:val="none" w:sz="0" w:space="0" w:color="auto"/>
                            <w:left w:val="none" w:sz="0" w:space="0" w:color="auto"/>
                            <w:bottom w:val="none" w:sz="0" w:space="0" w:color="auto"/>
                            <w:right w:val="none" w:sz="0" w:space="0" w:color="auto"/>
                          </w:divBdr>
                        </w:div>
                      </w:divsChild>
                    </w:div>
                    <w:div w:id="20144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6556">
              <w:marLeft w:val="0"/>
              <w:marRight w:val="0"/>
              <w:marTop w:val="0"/>
              <w:marBottom w:val="0"/>
              <w:divBdr>
                <w:top w:val="none" w:sz="0" w:space="0" w:color="auto"/>
                <w:left w:val="none" w:sz="0" w:space="0" w:color="auto"/>
                <w:bottom w:val="none" w:sz="0" w:space="0" w:color="auto"/>
                <w:right w:val="none" w:sz="0" w:space="0" w:color="auto"/>
              </w:divBdr>
              <w:divsChild>
                <w:div w:id="103691155">
                  <w:marLeft w:val="0"/>
                  <w:marRight w:val="0"/>
                  <w:marTop w:val="0"/>
                  <w:marBottom w:val="0"/>
                  <w:divBdr>
                    <w:top w:val="none" w:sz="0" w:space="0" w:color="auto"/>
                    <w:left w:val="none" w:sz="0" w:space="0" w:color="auto"/>
                    <w:bottom w:val="none" w:sz="0" w:space="0" w:color="auto"/>
                    <w:right w:val="none" w:sz="0" w:space="0" w:color="auto"/>
                  </w:divBdr>
                  <w:divsChild>
                    <w:div w:id="5509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00236">
      <w:bodyDiv w:val="1"/>
      <w:marLeft w:val="0"/>
      <w:marRight w:val="0"/>
      <w:marTop w:val="0"/>
      <w:marBottom w:val="0"/>
      <w:divBdr>
        <w:top w:val="none" w:sz="0" w:space="0" w:color="auto"/>
        <w:left w:val="none" w:sz="0" w:space="0" w:color="auto"/>
        <w:bottom w:val="none" w:sz="0" w:space="0" w:color="auto"/>
        <w:right w:val="none" w:sz="0" w:space="0" w:color="auto"/>
      </w:divBdr>
    </w:div>
    <w:div w:id="1363284151">
      <w:bodyDiv w:val="1"/>
      <w:marLeft w:val="0"/>
      <w:marRight w:val="0"/>
      <w:marTop w:val="0"/>
      <w:marBottom w:val="0"/>
      <w:divBdr>
        <w:top w:val="none" w:sz="0" w:space="0" w:color="auto"/>
        <w:left w:val="none" w:sz="0" w:space="0" w:color="auto"/>
        <w:bottom w:val="none" w:sz="0" w:space="0" w:color="auto"/>
        <w:right w:val="none" w:sz="0" w:space="0" w:color="auto"/>
      </w:divBdr>
    </w:div>
    <w:div w:id="1668560313">
      <w:bodyDiv w:val="1"/>
      <w:marLeft w:val="0"/>
      <w:marRight w:val="0"/>
      <w:marTop w:val="0"/>
      <w:marBottom w:val="0"/>
      <w:divBdr>
        <w:top w:val="none" w:sz="0" w:space="0" w:color="auto"/>
        <w:left w:val="none" w:sz="0" w:space="0" w:color="auto"/>
        <w:bottom w:val="none" w:sz="0" w:space="0" w:color="auto"/>
        <w:right w:val="none" w:sz="0" w:space="0" w:color="auto"/>
      </w:divBdr>
    </w:div>
    <w:div w:id="177937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0E28-B02F-48E5-8A8B-BE83CDAC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4627</TotalTime>
  <Pages>6</Pages>
  <Words>968</Words>
  <Characters>5325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noel</dc:creator>
  <cp:keywords/>
  <dc:description/>
  <cp:lastModifiedBy>martine noel</cp:lastModifiedBy>
  <cp:revision>37</cp:revision>
  <cp:lastPrinted>2014-09-08T14:48:00Z</cp:lastPrinted>
  <dcterms:created xsi:type="dcterms:W3CDTF">2014-08-29T12:17:00Z</dcterms:created>
  <dcterms:modified xsi:type="dcterms:W3CDTF">2014-09-15T14:44:00Z</dcterms:modified>
</cp:coreProperties>
</file>